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C" w:rsidRDefault="009F6413" w:rsidP="00B1788B">
      <w:pPr>
        <w:widowControl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653415" cy="748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EC" w:rsidRDefault="009F6413">
      <w:pPr>
        <w:widowControl w:val="0"/>
        <w:shd w:val="clear" w:color="auto" w:fill="FFFFFF"/>
        <w:tabs>
          <w:tab w:val="left" w:pos="8035"/>
        </w:tabs>
        <w:suppressAutoHyphens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0E7CEC" w:rsidRDefault="009F6413">
      <w:pPr>
        <w:widowControl w:val="0"/>
        <w:shd w:val="clear" w:color="auto" w:fill="FFFFFF"/>
        <w:suppressAutoHyphens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0E7CEC" w:rsidRDefault="009F6413">
      <w:pPr>
        <w:widowControl w:val="0"/>
        <w:shd w:val="clear" w:color="auto" w:fill="FFFFFF"/>
        <w:suppressAutoHyphens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E7CEC" w:rsidRDefault="009F6413">
      <w:pPr>
        <w:widowControl w:val="0"/>
        <w:shd w:val="clear" w:color="auto" w:fill="FFFFFF"/>
        <w:suppressAutoHyphens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E7CEC" w:rsidRDefault="000E7CEC">
      <w:pPr>
        <w:widowControl w:val="0"/>
        <w:shd w:val="clear" w:color="auto" w:fill="FFFFFF"/>
        <w:suppressAutoHyphens/>
        <w:spacing w:after="0" w:line="240" w:lineRule="auto"/>
        <w:ind w:left="-1701" w:right="-567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0E7CEC" w:rsidRDefault="009F6413">
      <w:pPr>
        <w:widowControl w:val="0"/>
        <w:shd w:val="clear" w:color="auto" w:fill="FFFFFF"/>
        <w:suppressAutoHyphens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0E7CEC" w:rsidRDefault="000E7C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0E7CEC" w:rsidRDefault="009F64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«_</w:t>
      </w:r>
      <w:r w:rsidR="00C06EA2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_»__</w:t>
      </w:r>
      <w:r w:rsidR="00C06EA2">
        <w:rPr>
          <w:rFonts w:ascii="Times New Roman" w:eastAsia="Calibri" w:hAnsi="Times New Roman" w:cs="Times New Roman"/>
          <w:sz w:val="24"/>
          <w:szCs w:val="24"/>
          <w:lang w:eastAsia="ar-SA"/>
        </w:rPr>
        <w:t>03</w:t>
      </w:r>
      <w:r w:rsidR="00210E61">
        <w:rPr>
          <w:rFonts w:ascii="Times New Roman" w:eastAsia="Calibri" w:hAnsi="Times New Roman" w:cs="Times New Roman"/>
          <w:sz w:val="24"/>
          <w:szCs w:val="24"/>
          <w:lang w:eastAsia="ar-SA"/>
        </w:rPr>
        <w:t>__________ 20_</w:t>
      </w:r>
      <w:r w:rsidR="00C06EA2">
        <w:rPr>
          <w:rFonts w:ascii="Times New Roman" w:eastAsia="Calibri" w:hAnsi="Times New Roman" w:cs="Times New Roman"/>
          <w:sz w:val="24"/>
          <w:szCs w:val="24"/>
          <w:lang w:eastAsia="ar-SA"/>
        </w:rPr>
        <w:t>23</w:t>
      </w:r>
      <w:r w:rsidR="00210E61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_г.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10E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</w:t>
      </w:r>
      <w:r w:rsidR="00210E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№ </w:t>
      </w:r>
      <w:r w:rsidR="00210E61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="00C06EA2">
        <w:rPr>
          <w:rFonts w:ascii="Times New Roman" w:eastAsia="Calibri" w:hAnsi="Times New Roman" w:cs="Times New Roman"/>
          <w:sz w:val="24"/>
          <w:szCs w:val="24"/>
          <w:lang w:eastAsia="ar-SA"/>
        </w:rPr>
        <w:t>697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</w:p>
    <w:p w:rsidR="000E7CEC" w:rsidRDefault="000E7C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7CEC" w:rsidRPr="005A71E8" w:rsidRDefault="009F6413" w:rsidP="005A7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2B2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8456E"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 w:rsidR="002629D5" w:rsidRP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3F" w:rsidRP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456E"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план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проверок выполнения муниципальными учреждениями, подведомственными Управлению образования администрации Иркутского районного муниципального образования, муниципального задания на оказание муниципальных услуг (выполнение работ)</w:t>
      </w:r>
      <w:r w:rsidR="001A463F"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на 2023 год, утвержденный постановлением администрации Иркутского районного муниципального образования</w:t>
      </w:r>
      <w:r w:rsidR="00D8456E"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15.11.2022  № </w:t>
      </w:r>
      <w:r w:rsidR="001A463F" w:rsidRP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697 </w:t>
      </w:r>
      <w:r w:rsidR="001A463F"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E7CEC" w:rsidRDefault="000E7CEC" w:rsidP="00182B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7CEC" w:rsidRPr="00182B27" w:rsidRDefault="009F6413" w:rsidP="007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2B2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7F2417"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со служебной запиской начальника Управления </w:t>
      </w:r>
      <w:proofErr w:type="gramStart"/>
      <w:r w:rsidR="007F2417" w:rsidRPr="00182B27">
        <w:rPr>
          <w:rFonts w:ascii="Times New Roman" w:hAnsi="Times New Roman" w:cs="Times New Roman"/>
          <w:sz w:val="28"/>
          <w:szCs w:val="28"/>
          <w:lang w:eastAsia="ar-SA"/>
        </w:rPr>
        <w:t>образования администрации Иркутского районного муниципального образования от  21.03.2023 №</w:t>
      </w:r>
      <w:r w:rsidR="007F241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417" w:rsidRPr="00182B27">
        <w:rPr>
          <w:rFonts w:ascii="Times New Roman" w:hAnsi="Times New Roman" w:cs="Times New Roman"/>
          <w:sz w:val="28"/>
          <w:szCs w:val="28"/>
          <w:lang w:eastAsia="ar-SA"/>
        </w:rPr>
        <w:t>180</w:t>
      </w:r>
      <w:r w:rsidR="007F2417">
        <w:rPr>
          <w:rFonts w:ascii="Times New Roman" w:hAnsi="Times New Roman" w:cs="Times New Roman"/>
          <w:sz w:val="28"/>
          <w:szCs w:val="28"/>
          <w:lang w:eastAsia="ar-SA"/>
        </w:rPr>
        <w:t>, в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целях осуществления  контроля за деятельностью муниципальных учреждений Иркутского районного муниципального образования, повышения доступности и качества муниципальных услуг, руководствуясь п. 5.1 ст. 32 Федера</w:t>
      </w:r>
      <w:r w:rsidR="008A0510">
        <w:rPr>
          <w:rFonts w:ascii="Times New Roman" w:hAnsi="Times New Roman" w:cs="Times New Roman"/>
          <w:sz w:val="28"/>
          <w:szCs w:val="28"/>
          <w:lang w:eastAsia="ar-SA"/>
        </w:rPr>
        <w:t xml:space="preserve">льного закона  от 12.01.1996  № 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>7-ФЗ «О некоммерческих организациях»,  постановлением администрации Иркутского районного муниципально</w:t>
      </w:r>
      <w:r w:rsidR="008A0510">
        <w:rPr>
          <w:rFonts w:ascii="Times New Roman" w:hAnsi="Times New Roman" w:cs="Times New Roman"/>
          <w:sz w:val="28"/>
          <w:szCs w:val="28"/>
          <w:lang w:eastAsia="ar-SA"/>
        </w:rPr>
        <w:t xml:space="preserve">го образования от 04.03.2013 №  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>836 «Об утверждении порядка осуществления контроля за</w:t>
      </w:r>
      <w:proofErr w:type="gramEnd"/>
      <w:r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деятельностью муниципальных учреждений Иркутского районного муниципального образования»,  ст. ст. 39, 45, 54 Устава Иркутского районного муниципального образования,</w:t>
      </w:r>
      <w:r w:rsidR="007F241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Иркутского районного  муниципального образования </w:t>
      </w:r>
    </w:p>
    <w:p w:rsidR="000E7CEC" w:rsidRDefault="009F6413" w:rsidP="007F241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33737E" w:rsidRPr="0033737E" w:rsidRDefault="00D8456E" w:rsidP="0033737E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2417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1A463F" w:rsidRPr="007F2417">
        <w:rPr>
          <w:rFonts w:ascii="Times New Roman" w:hAnsi="Times New Roman" w:cs="Times New Roman"/>
          <w:sz w:val="28"/>
          <w:szCs w:val="28"/>
        </w:rPr>
        <w:t xml:space="preserve">в </w:t>
      </w:r>
      <w:r w:rsidR="001A463F" w:rsidRPr="007F2417">
        <w:rPr>
          <w:rFonts w:ascii="Times New Roman" w:hAnsi="Times New Roman" w:cs="Times New Roman"/>
          <w:sz w:val="28"/>
          <w:szCs w:val="28"/>
          <w:lang w:eastAsia="ar-SA"/>
        </w:rPr>
        <w:t>план проведения проверок выполнения муниципальными учреждениями, подведомственными Управлению образования администрации Иркутского районного муниципального образования, муниципального задания на оказание муницип</w:t>
      </w:r>
      <w:r w:rsidR="007F2417">
        <w:rPr>
          <w:rFonts w:ascii="Times New Roman" w:hAnsi="Times New Roman" w:cs="Times New Roman"/>
          <w:sz w:val="28"/>
          <w:szCs w:val="28"/>
          <w:lang w:eastAsia="ar-SA"/>
        </w:rPr>
        <w:t>альных услуг (выполнение работ)</w:t>
      </w:r>
      <w:r w:rsidR="001A463F" w:rsidRPr="007F2417">
        <w:rPr>
          <w:rFonts w:ascii="Times New Roman" w:hAnsi="Times New Roman" w:cs="Times New Roman"/>
          <w:sz w:val="28"/>
          <w:szCs w:val="28"/>
          <w:lang w:eastAsia="ar-SA"/>
        </w:rPr>
        <w:t xml:space="preserve"> на 2023 год</w:t>
      </w:r>
      <w:r w:rsidR="00FA7BC9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план</w:t>
      </w:r>
      <w:r w:rsidR="007F2417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проверок)</w:t>
      </w:r>
      <w:r w:rsidR="001A463F" w:rsidRPr="007F2417">
        <w:rPr>
          <w:rFonts w:ascii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</w:t>
      </w:r>
      <w:r w:rsidR="001A463F" w:rsidRPr="007F2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8A0510" w:rsidRPr="007F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15.11.2022  № </w:t>
      </w:r>
      <w:r w:rsidR="001A463F" w:rsidRPr="007F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697 следующее изменение: </w:t>
      </w:r>
    </w:p>
    <w:p w:rsidR="0033737E" w:rsidRPr="0033737E" w:rsidRDefault="007F2417" w:rsidP="0033737E">
      <w:pPr>
        <w:pStyle w:val="ab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37E">
        <w:rPr>
          <w:rFonts w:ascii="Times New Roman" w:hAnsi="Times New Roman" w:cs="Times New Roman"/>
          <w:sz w:val="28"/>
          <w:szCs w:val="28"/>
        </w:rPr>
        <w:t>п</w:t>
      </w:r>
      <w:r w:rsidR="00FA7BC9">
        <w:rPr>
          <w:rFonts w:ascii="Times New Roman" w:hAnsi="Times New Roman" w:cs="Times New Roman"/>
          <w:sz w:val="28"/>
          <w:szCs w:val="28"/>
        </w:rPr>
        <w:t>оследнюю строку плана</w:t>
      </w:r>
      <w:r w:rsidRPr="0033737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A463F" w:rsidRPr="0033737E">
        <w:rPr>
          <w:rFonts w:ascii="Times New Roman" w:hAnsi="Times New Roman" w:cs="Times New Roman"/>
          <w:sz w:val="28"/>
          <w:szCs w:val="28"/>
        </w:rPr>
        <w:t xml:space="preserve"> </w:t>
      </w:r>
      <w:r w:rsidR="001A463F"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B77381"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63F"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3F" w:rsidRPr="003373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3737E" w:rsidRDefault="0033737E" w:rsidP="00FA7B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 xml:space="preserve">Отделу   по   организации   делопроизводства  и  работе с обращениями граждан организационно-контрольного управления администрации Иркутского районного </w:t>
      </w:r>
      <w:r w:rsidR="00FA7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A7B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FA7B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 оригинал  постановления,   </w:t>
      </w:r>
    </w:p>
    <w:p w:rsidR="00FA7BC9" w:rsidRDefault="00FA7BC9" w:rsidP="00FA7B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37E" w:rsidRDefault="0033737E" w:rsidP="00FA7B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195" w:rsidRDefault="002C2BC4" w:rsidP="00FA7BC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2417">
        <w:rPr>
          <w:rFonts w:ascii="Times New Roman" w:hAnsi="Times New Roman" w:cs="Times New Roman"/>
          <w:sz w:val="28"/>
          <w:szCs w:val="28"/>
          <w:lang w:eastAsia="ru-RU"/>
        </w:rPr>
        <w:t>указанного в  пункте  1  настоящего  постановления,  информацию      о   внесении изменений в правовой акт.</w:t>
      </w:r>
    </w:p>
    <w:p w:rsidR="00FA7BC9" w:rsidRDefault="00FA7BC9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B77381" w:rsidRPr="0033737E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B77381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   настоящее     </w:t>
      </w:r>
      <w:r w:rsidR="00182B27" w:rsidRPr="0033737E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2B27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на  </w:t>
      </w:r>
      <w:r w:rsidR="00182B27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 </w:t>
      </w:r>
      <w:r w:rsidR="00182B27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 сайте </w:t>
      </w:r>
    </w:p>
    <w:p w:rsidR="00FA7BC9" w:rsidRDefault="00B77381" w:rsidP="00FA7B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737E">
        <w:rPr>
          <w:rFonts w:ascii="Times New Roman" w:hAnsi="Times New Roman" w:cs="Times New Roman"/>
          <w:sz w:val="28"/>
          <w:szCs w:val="28"/>
          <w:lang w:eastAsia="ar-SA"/>
        </w:rPr>
        <w:t xml:space="preserve">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Pr="0033737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www.irkraion.ru</w:t>
        </w:r>
      </w:hyperlink>
      <w:r w:rsidRPr="003373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A7BC9" w:rsidRDefault="00FA7BC9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9F6413" w:rsidRPr="00FA7BC9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исполнения настоящего постановления возложить на </w:t>
      </w:r>
      <w:r w:rsidR="007F2417" w:rsidRPr="00FA7BC9">
        <w:rPr>
          <w:rFonts w:ascii="Times New Roman" w:hAnsi="Times New Roman" w:cs="Times New Roman"/>
          <w:sz w:val="28"/>
          <w:szCs w:val="28"/>
          <w:lang w:eastAsia="ar-SA"/>
        </w:rPr>
        <w:t xml:space="preserve">первого </w:t>
      </w:r>
    </w:p>
    <w:p w:rsidR="000E7CEC" w:rsidRPr="00FA7BC9" w:rsidRDefault="00637643" w:rsidP="00FA7B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BC9">
        <w:rPr>
          <w:rFonts w:ascii="Times New Roman" w:hAnsi="Times New Roman" w:cs="Times New Roman"/>
          <w:sz w:val="28"/>
          <w:szCs w:val="28"/>
          <w:lang w:eastAsia="ar-SA"/>
        </w:rPr>
        <w:t>заместителя Мэра</w:t>
      </w:r>
      <w:r w:rsidR="007F2417" w:rsidRPr="00FA7BC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9F6413" w:rsidRPr="00FA7BC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3737E" w:rsidRPr="007F2417" w:rsidRDefault="0033737E" w:rsidP="0033737E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2BC4" w:rsidRPr="00182B27" w:rsidRDefault="00210E61" w:rsidP="007F2417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2C2BC4" w:rsidRPr="00182B27" w:rsidSect="0033737E">
          <w:pgSz w:w="11906" w:h="16838"/>
          <w:pgMar w:top="284" w:right="567" w:bottom="1134" w:left="1701" w:header="0" w:footer="0" w:gutter="0"/>
          <w:cols w:space="720"/>
          <w:formProt w:val="0"/>
          <w:docGrid w:linePitch="360" w:charSpace="4096"/>
        </w:sectPr>
      </w:pPr>
      <w:r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Мэр   </w:t>
      </w:r>
      <w:r w:rsidR="002C2BC4"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 </w:t>
      </w:r>
      <w:r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182B27"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2629D5"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>Л.П. Фролов</w:t>
      </w:r>
    </w:p>
    <w:p w:rsidR="00210E61" w:rsidRPr="00210E61" w:rsidRDefault="00152F56" w:rsidP="00152F56">
      <w:pPr>
        <w:widowControl w:val="0"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</w:t>
      </w:r>
    </w:p>
    <w:sectPr w:rsidR="00210E61" w:rsidRPr="00210E61" w:rsidSect="0033737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4D6"/>
    <w:multiLevelType w:val="hybridMultilevel"/>
    <w:tmpl w:val="681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2C9"/>
    <w:multiLevelType w:val="hybridMultilevel"/>
    <w:tmpl w:val="23307440"/>
    <w:lvl w:ilvl="0" w:tplc="92AEA8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8DB"/>
    <w:multiLevelType w:val="hybridMultilevel"/>
    <w:tmpl w:val="4C98C87A"/>
    <w:lvl w:ilvl="0" w:tplc="7478A822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6BA3"/>
    <w:multiLevelType w:val="hybridMultilevel"/>
    <w:tmpl w:val="39525CC2"/>
    <w:lvl w:ilvl="0" w:tplc="7478A822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47B"/>
    <w:multiLevelType w:val="hybridMultilevel"/>
    <w:tmpl w:val="919C75A4"/>
    <w:lvl w:ilvl="0" w:tplc="14F66C42">
      <w:start w:val="1"/>
      <w:numFmt w:val="decimal"/>
      <w:lvlText w:val="%1."/>
      <w:lvlJc w:val="left"/>
      <w:pPr>
        <w:ind w:left="100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5611C"/>
    <w:multiLevelType w:val="hybridMultilevel"/>
    <w:tmpl w:val="35E8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060BF"/>
    <w:multiLevelType w:val="hybridMultilevel"/>
    <w:tmpl w:val="817C0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3B45"/>
    <w:multiLevelType w:val="hybridMultilevel"/>
    <w:tmpl w:val="3AD8CEA0"/>
    <w:lvl w:ilvl="0" w:tplc="7478A822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C"/>
    <w:rsid w:val="000E7CEC"/>
    <w:rsid w:val="00137195"/>
    <w:rsid w:val="00152F56"/>
    <w:rsid w:val="00182B27"/>
    <w:rsid w:val="001A463F"/>
    <w:rsid w:val="00206810"/>
    <w:rsid w:val="00210E61"/>
    <w:rsid w:val="002629D5"/>
    <w:rsid w:val="002727A4"/>
    <w:rsid w:val="002C2BC4"/>
    <w:rsid w:val="0033737E"/>
    <w:rsid w:val="005A71E8"/>
    <w:rsid w:val="005F53C1"/>
    <w:rsid w:val="00637643"/>
    <w:rsid w:val="007E5017"/>
    <w:rsid w:val="007F2417"/>
    <w:rsid w:val="008A0510"/>
    <w:rsid w:val="00926935"/>
    <w:rsid w:val="00967914"/>
    <w:rsid w:val="009F6413"/>
    <w:rsid w:val="00A51E40"/>
    <w:rsid w:val="00B1788B"/>
    <w:rsid w:val="00B77381"/>
    <w:rsid w:val="00C06EA2"/>
    <w:rsid w:val="00C16153"/>
    <w:rsid w:val="00D8456E"/>
    <w:rsid w:val="00EC13C5"/>
    <w:rsid w:val="00EE5225"/>
    <w:rsid w:val="00F35502"/>
    <w:rsid w:val="00F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415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8741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3C1"/>
    <w:pPr>
      <w:ind w:left="720"/>
      <w:contextualSpacing/>
    </w:pPr>
  </w:style>
  <w:style w:type="paragraph" w:styleId="ac">
    <w:name w:val="No Spacing"/>
    <w:uiPriority w:val="1"/>
    <w:qFormat/>
    <w:rsid w:val="00637643"/>
  </w:style>
  <w:style w:type="character" w:styleId="ad">
    <w:name w:val="Hyperlink"/>
    <w:basedOn w:val="a0"/>
    <w:uiPriority w:val="99"/>
    <w:unhideWhenUsed/>
    <w:rsid w:val="00B7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415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8741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3C1"/>
    <w:pPr>
      <w:ind w:left="720"/>
      <w:contextualSpacing/>
    </w:pPr>
  </w:style>
  <w:style w:type="paragraph" w:styleId="ac">
    <w:name w:val="No Spacing"/>
    <w:uiPriority w:val="1"/>
    <w:qFormat/>
    <w:rsid w:val="00637643"/>
  </w:style>
  <w:style w:type="character" w:styleId="ad">
    <w:name w:val="Hyperlink"/>
    <w:basedOn w:val="a0"/>
    <w:uiPriority w:val="99"/>
    <w:unhideWhenUsed/>
    <w:rsid w:val="00B7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7BFA-3667-4DEB-9810-337ADE12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Филатова Лидия Юрьевна</cp:lastModifiedBy>
  <cp:revision>3</cp:revision>
  <cp:lastPrinted>2023-03-22T05:55:00Z</cp:lastPrinted>
  <dcterms:created xsi:type="dcterms:W3CDTF">2023-03-31T04:02:00Z</dcterms:created>
  <dcterms:modified xsi:type="dcterms:W3CDTF">2023-03-31T04:05:00Z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