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48335" cy="7442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 xml:space="preserve">сентября </w:t>
      </w:r>
      <w:r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17</w:t>
      </w:r>
      <w:r>
        <w:rPr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sz w:val="24"/>
          <w:szCs w:val="24"/>
          <w:lang w:eastAsia="ar-SA"/>
        </w:rPr>
        <w:t>381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Фестиваля детско-юношеского спорта,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посвященного 80-летию Иркутского района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</w:rPr>
      </w:pPr>
      <w:r>
        <w:rPr>
          <w:sz w:val="28"/>
        </w:rPr>
        <w:t>В целях реализации плана проведения мероприятий по празднованию 80-летнего юбилея Иркутского района, утвержденного постановлением администрации Иркутского районного муниципального образования № 54 от 16.02.2017 «Об утверждении плана проведения мероприятий попраздновании 80-летнего юбилея Иркутского района»</w:t>
      </w:r>
      <w:r>
        <w:rPr>
          <w:sz w:val="28"/>
          <w:szCs w:val="28"/>
        </w:rPr>
        <w:t>,</w:t>
      </w:r>
      <w:r>
        <w:rPr>
          <w:sz w:val="28"/>
        </w:rPr>
        <w:t xml:space="preserve"> руководствуясь ст.ст. 39,45, 54 Устава Иркутского районного муниципального образования, администрация Иркутского районного муниципального образования:</w:t>
      </w:r>
    </w:p>
    <w:p>
      <w:pPr>
        <w:pStyle w:val="Normal"/>
        <w:spacing w:before="0" w:after="0"/>
        <w:contextualSpacing/>
        <w:jc w:val="both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Отделу физической культуры¸ спорта и молодёжной политики администрации Иркутского районного муниципального образования провести 16 сентября 2017 года в д. Куда Иркутского районного муниципального образования Фестиваль детско-юношеского спорта, посвященный 80-летию Иркутского района (далее – Фестиваль).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Положение о проведении Фестиваля детско-юношеского спорта, посвященного 80-летию Иркутского района(прилагается).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района обеспечить финансирование расходов на проведение Фестиваля за счёт средств, предусмотренных районным бюджетом.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с приложениями в газете «Ангарские огни», в информационно-коммуникационной сети «Интернет» на официальном сайте администрации Иркутского районного муниципального образования: </w:t>
      </w:r>
      <w:r>
        <w:rPr>
          <w:rFonts w:eastAsia="" w:eastAsiaTheme="minorEastAsia"/>
          <w:sz w:val="28"/>
          <w:szCs w:val="28"/>
          <w:lang w:val="en-US"/>
        </w:rPr>
        <w:t>www</w:t>
      </w:r>
      <w:r>
        <w:rPr>
          <w:rFonts w:eastAsia="" w:eastAsiaTheme="minorEastAsia"/>
          <w:sz w:val="28"/>
          <w:szCs w:val="28"/>
        </w:rPr>
        <w:t>.</w:t>
      </w:r>
      <w:r>
        <w:rPr>
          <w:rFonts w:eastAsia="" w:eastAsiaTheme="minorEastAsia"/>
          <w:sz w:val="28"/>
          <w:szCs w:val="28"/>
          <w:lang w:val="en-US"/>
        </w:rPr>
        <w:t>irkrai</w:t>
      </w:r>
      <w:r>
        <w:rPr>
          <w:rFonts w:eastAsia="" w:eastAsiaTheme="minorEastAsia"/>
          <w:sz w:val="28"/>
          <w:szCs w:val="28"/>
        </w:rPr>
        <w:t>о</w:t>
      </w:r>
      <w:r>
        <w:rPr>
          <w:rFonts w:eastAsia="" w:eastAsiaTheme="minorEastAsia"/>
          <w:sz w:val="28"/>
          <w:szCs w:val="28"/>
          <w:lang w:val="en-US"/>
        </w:rPr>
        <w:t>n</w:t>
      </w:r>
      <w:r>
        <w:rPr>
          <w:rFonts w:eastAsia="" w:eastAsiaTheme="minorEastAsia"/>
          <w:sz w:val="28"/>
          <w:szCs w:val="28"/>
        </w:rPr>
        <w:t>.</w:t>
      </w:r>
      <w:r>
        <w:rPr>
          <w:rFonts w:eastAsia="" w:eastAsiaTheme="minorEastAsia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contextualSpacing/>
        <w:jc w:val="both"/>
        <w:rPr>
          <w:szCs w:val="28"/>
        </w:rPr>
      </w:pPr>
      <w:r>
        <w:rPr>
          <w:szCs w:val="28"/>
        </w:rPr>
        <w:t>Мэр</w:t>
        <w:tab/>
        <w:tab/>
        <w:tab/>
        <w:tab/>
        <w:tab/>
        <w:tab/>
        <w:tab/>
        <w:tab/>
        <w:tab/>
        <w:tab/>
        <w:t xml:space="preserve">           Л.П.Фролов   </w:t>
      </w:r>
    </w:p>
    <w:p>
      <w:pPr>
        <w:pStyle w:val="Normal"/>
        <w:rPr>
          <w:sz w:val="28"/>
          <w:szCs w:val="22"/>
        </w:rPr>
      </w:pPr>
      <w:r>
        <w:rPr/>
      </w:r>
    </w:p>
    <w:p>
      <w:pPr>
        <w:pStyle w:val="Msonormalbullet2gifbullet2gifbullet2gif"/>
        <w:spacing w:before="0" w:after="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spacing w:before="0" w:after="0"/>
        <w:ind w:left="4248" w:firstLine="708"/>
        <w:contextualSpacing/>
        <w:jc w:val="both"/>
        <w:rPr>
          <w:sz w:val="28"/>
        </w:rPr>
      </w:pPr>
      <w:r>
        <w:rPr>
          <w:sz w:val="28"/>
        </w:rPr>
        <w:t xml:space="preserve">УТВЕРЖДЕНО  </w:t>
      </w:r>
    </w:p>
    <w:p>
      <w:pPr>
        <w:pStyle w:val="Normal"/>
        <w:spacing w:before="0" w:after="0"/>
        <w:ind w:left="4248" w:firstLine="708"/>
        <w:contextualSpacing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>
      <w:pPr>
        <w:pStyle w:val="Normal"/>
        <w:spacing w:before="0" w:after="0"/>
        <w:ind w:left="4248" w:firstLine="708"/>
        <w:contextualSpacing/>
        <w:jc w:val="both"/>
        <w:rPr>
          <w:sz w:val="28"/>
        </w:rPr>
      </w:pPr>
      <w:r>
        <w:rPr>
          <w:sz w:val="28"/>
        </w:rPr>
        <w:t xml:space="preserve">Иркутского районного  </w:t>
      </w:r>
    </w:p>
    <w:p>
      <w:pPr>
        <w:pStyle w:val="Normal"/>
        <w:spacing w:before="0" w:after="0"/>
        <w:ind w:left="4248" w:hanging="0"/>
        <w:contextualSpacing/>
        <w:jc w:val="both"/>
        <w:rPr>
          <w:sz w:val="28"/>
        </w:rPr>
      </w:pPr>
      <w:r>
        <w:rPr>
          <w:sz w:val="28"/>
        </w:rPr>
        <w:tab/>
        <w:t xml:space="preserve">муниципального образования </w:t>
      </w:r>
    </w:p>
    <w:p>
      <w:pPr>
        <w:pStyle w:val="Normal"/>
        <w:spacing w:before="0" w:after="0"/>
        <w:contextualSpacing/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от «_____»_______2017  г.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Cs w:val="false"/>
          <w:color w:val="00000A"/>
          <w:spacing w:val="1"/>
        </w:rPr>
      </w:pPr>
      <w:r>
        <w:rPr>
          <w:rFonts w:cs="Times New Roman" w:ascii="Times New Roman" w:hAnsi="Times New Roman"/>
          <w:color w:val="00000A"/>
        </w:rPr>
        <w:t xml:space="preserve">ПОЛОЖЕНИЕ </w:t>
      </w:r>
      <w:r>
        <w:rPr>
          <w:rFonts w:cs="Times New Roman" w:ascii="Times New Roman" w:hAnsi="Times New Roman"/>
          <w:bCs w:val="false"/>
          <w:color w:val="00000A"/>
          <w:spacing w:val="1"/>
        </w:rPr>
        <w:t>О ПРОВЕДЕНИИ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Cs w:val="false"/>
          <w:color w:val="00000A"/>
          <w:spacing w:val="1"/>
        </w:rPr>
      </w:pPr>
      <w:r>
        <w:rPr>
          <w:rFonts w:cs="Times New Roman" w:ascii="Times New Roman" w:hAnsi="Times New Roman"/>
          <w:bCs w:val="false"/>
          <w:color w:val="00000A"/>
          <w:spacing w:val="1"/>
        </w:rPr>
        <w:t>Фестиваля детско-юношеского спорта,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0"/>
          <w:spacing w:val="1"/>
        </w:rPr>
        <w:t>посвящённого 80-летию Иркутского района</w:t>
      </w:r>
    </w:p>
    <w:p>
      <w:pPr>
        <w:pStyle w:val="Normal"/>
        <w:shd w:val="clear" w:color="auto" w:fill="FFFFFF"/>
        <w:tabs>
          <w:tab w:val="left" w:pos="142" w:leader="none"/>
          <w:tab w:val="left" w:pos="284" w:leader="none"/>
          <w:tab w:val="left" w:pos="567" w:leader="none"/>
          <w:tab w:val="left" w:pos="709" w:leader="none"/>
        </w:tabs>
        <w:ind w:right="120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42" w:leader="none"/>
          <w:tab w:val="left" w:pos="284" w:leader="none"/>
          <w:tab w:val="left" w:pos="567" w:leader="none"/>
          <w:tab w:val="left" w:pos="709" w:leader="none"/>
        </w:tabs>
        <w:ind w:right="120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Цели и задачи Фестиваля</w:t>
      </w:r>
    </w:p>
    <w:p>
      <w:pPr>
        <w:pStyle w:val="Normal"/>
        <w:shd w:val="clear" w:color="auto" w:fill="FFFFFF"/>
        <w:tabs>
          <w:tab w:val="left" w:pos="0" w:leader="none"/>
          <w:tab w:val="left" w:pos="426" w:leader="none"/>
        </w:tabs>
        <w:ind w:right="120" w:hanging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Фестиваль проводится в целях:</w:t>
      </w:r>
    </w:p>
    <w:p>
      <w:pPr>
        <w:pStyle w:val="Normal"/>
        <w:shd w:val="clear" w:color="auto" w:fill="FFFFFF"/>
        <w:tabs>
          <w:tab w:val="left" w:pos="0" w:leader="none"/>
          <w:tab w:val="left" w:pos="426" w:leader="none"/>
          <w:tab w:val="left" w:pos="706" w:leader="none"/>
        </w:tabs>
        <w:ind w:left="350" w:hanging="0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1) пропаганды здорового образа жизни;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6" w:leader="none"/>
          <w:tab w:val="left" w:pos="706" w:leader="none"/>
        </w:tabs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популяризации детско-юношеского спорта в Иркутском районе;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426" w:leader="none"/>
          <w:tab w:val="left" w:pos="706" w:leader="none"/>
        </w:tabs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выявления сильнейших спортсменов.</w:t>
      </w:r>
    </w:p>
    <w:p>
      <w:pPr>
        <w:pStyle w:val="Normal"/>
        <w:shd w:val="clear" w:color="auto" w:fill="FFFFFF"/>
        <w:ind w:right="62" w:hanging="0"/>
        <w:jc w:val="center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 Место и время проведения Фестиваля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Фестиваль проводится в спортивном комплексе Муниципального учреждения культуры «Культурно-спортивный комплекс» Хомутовского муниципального образования (далее по тексту - МКУ КСК Хомутовского МО) по адресу: Иркутский район, д. Куда, пер. Спортивный, 1-Б.</w:t>
      </w:r>
    </w:p>
    <w:p>
      <w:pPr>
        <w:pStyle w:val="Style17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проведения: 16 сентября 2017 года. </w:t>
      </w:r>
    </w:p>
    <w:p>
      <w:pPr>
        <w:pStyle w:val="Style17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Торжественное открытие Фестиваля в 10:00.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Программа Фестиваля</w:t>
      </w:r>
    </w:p>
    <w:tbl>
      <w:tblPr>
        <w:tblW w:w="94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6"/>
        <w:gridCol w:w="3401"/>
        <w:gridCol w:w="2835"/>
        <w:gridCol w:w="2551"/>
      </w:tblGrid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Название соревнований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соревнований</w:t>
            </w:r>
          </w:p>
        </w:tc>
      </w:tr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турнир по мини-футболу среди юношей (2003-2005г.р.,  2006-2008.г.р.)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Мини-футбольное поле №1,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Мини-футбольное поле №2.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 команды 8 чел.</w:t>
            </w:r>
          </w:p>
        </w:tc>
      </w:tr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турнир  по волейболу среди девушек (2000-2002г.р., 2003-2005 г.р.)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Открытая волейбольная площадка №1,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 команды 8 чел.</w:t>
            </w:r>
          </w:p>
        </w:tc>
      </w:tr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турнир  по волейболу среди юношей (2000-2002г.р., 2003-2005 г.р.)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Открытая волейбольная площадка № 2.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 команды 8 чел.</w:t>
            </w:r>
          </w:p>
        </w:tc>
      </w:tr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турнир по греко-римской борьбе среди юношей (2006-2008г.р.)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комплекс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Юноши 2006-2008 г.р. в 15-ти весовых категориях 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8"/>
                <w:szCs w:val="28"/>
              </w:rPr>
              <w:t>25, 29, 32, 35, 38, 42, 46, 47, 50, 53, 56, 59,  66, 69, свыше 69 кг.</w:t>
            </w:r>
          </w:p>
        </w:tc>
      </w:tr>
      <w:tr>
        <w:trPr/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Открытые соревнования по дартсу среди юношей и девушек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комплекс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Юноши и девушки  (без возрастных ограничений)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4.Руководство подготовкой и проведением Фестиваля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Общее руководство и непосредственное проведение Фестиваля осуществляет отдел физической культуры¸ спорта и молодёжной политики Комитета по социальной политике администрации Иркутского районного муниципального образования, администрация Муниципального казенного учреждения дополнительного образования «Детско-юношеская спортивная школа» (далее по тексту - МКУ ДО ИР «ДЮСШ»,  Организаторы).</w:t>
      </w:r>
    </w:p>
    <w:p>
      <w:pPr>
        <w:pStyle w:val="Normal"/>
        <w:shd w:val="clear" w:color="auto" w:fill="FFFFFF"/>
        <w:ind w:right="38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5. Участники Фестиваля</w:t>
      </w:r>
    </w:p>
    <w:p>
      <w:pPr>
        <w:pStyle w:val="Normal"/>
        <w:shd w:val="clear" w:color="auto" w:fill="FFFFFF"/>
        <w:ind w:right="38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участию в Фестивале допускаются обучающиеся в </w:t>
      </w:r>
      <w:r>
        <w:rPr>
          <w:sz w:val="28"/>
          <w:szCs w:val="28"/>
        </w:rPr>
        <w:t xml:space="preserve">МКУ ДО ИР «ДЮСШ» </w:t>
      </w:r>
      <w:r>
        <w:rPr>
          <w:color w:val="000000"/>
          <w:spacing w:val="-3"/>
          <w:sz w:val="28"/>
          <w:szCs w:val="28"/>
        </w:rPr>
        <w:t>и все желающие принять участие из г. Иркутска и Иркутского района.</w:t>
      </w:r>
    </w:p>
    <w:p>
      <w:pPr>
        <w:pStyle w:val="Normal"/>
        <w:shd w:val="clear" w:color="auto" w:fill="FFFFFF"/>
        <w:ind w:right="38" w:firstLine="567"/>
        <w:jc w:val="both"/>
        <w:rPr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Представители команд предоставляют Организаторам в день проведения соревнований заявку, заверенную руководителем организации, по форме указанной в Приложении 1 к настоящему Положению. Без заявки и допуска врача команды к участию в Фестивале  не допускаются.</w:t>
      </w:r>
    </w:p>
    <w:p>
      <w:pPr>
        <w:pStyle w:val="Normal"/>
        <w:shd w:val="clear" w:color="auto" w:fill="FFFFFF"/>
        <w:ind w:right="38" w:hanging="0"/>
        <w:jc w:val="center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6. Определение победителей</w:t>
      </w:r>
    </w:p>
    <w:p>
      <w:pPr>
        <w:pStyle w:val="Normal"/>
        <w:shd w:val="clear" w:color="auto" w:fill="FFFFFF"/>
        <w:ind w:right="38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открытых турнирах по мини-футболу среди юношей, волейболу среди юношей и девушек определяется командное первенство по наибольшему количеству набранных очков, по двум возрастным категориям. </w:t>
      </w:r>
    </w:p>
    <w:p>
      <w:pPr>
        <w:pStyle w:val="Normal"/>
        <w:shd w:val="clear" w:color="auto" w:fill="FFFFFF"/>
        <w:ind w:right="38"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открытом турнире по греко-римской борьбе определяется личное первенство в 15 весовых категориях: 25, 29, 32, 35, 38, 42, 46, 47, 50, 53, 56, 59,  66, 69, свыше 69 килограмм по действующим правилам борьбы. Система проведения соревнований определяется после взвешивания в зависимости от количества участников.Командное первенство определяется по наибольшему количеству призовых мест, занятых в личном первенстве среди участников команд. </w:t>
      </w:r>
    </w:p>
    <w:p>
      <w:pPr>
        <w:pStyle w:val="Normal"/>
        <w:shd w:val="clear" w:color="auto" w:fill="FFFFFF"/>
        <w:ind w:right="38" w:firstLine="708"/>
        <w:jc w:val="both"/>
        <w:rPr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В соревнованиях по дартсу определяется личное первенство среди девушек и юношей отдельно.</w:t>
      </w:r>
    </w:p>
    <w:p>
      <w:pPr>
        <w:pStyle w:val="Normal"/>
        <w:shd w:val="clear" w:color="auto" w:fill="FFFFFF"/>
        <w:ind w:left="10" w:firstLine="725"/>
        <w:jc w:val="center"/>
        <w:rPr>
          <w:b/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7. Награждение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Команды, занявшие 1, 2, 3 место (в двух возрастных категориях) в открытых турнирах по волейболу среди девушек, юношей, награждаются грамотами.</w:t>
      </w:r>
    </w:p>
    <w:p>
      <w:pPr>
        <w:pStyle w:val="Normal"/>
        <w:shd w:val="clear" w:color="auto" w:fill="FFFFFF"/>
        <w:ind w:left="10" w:firstLine="557"/>
        <w:jc w:val="both"/>
        <w:rPr>
          <w:b/>
          <w:b/>
          <w:bCs/>
          <w:color w:val="000000"/>
          <w:spacing w:val="5"/>
          <w:sz w:val="28"/>
          <w:szCs w:val="28"/>
          <w:u w:val="single"/>
        </w:rPr>
      </w:pPr>
      <w:r>
        <w:rPr>
          <w:color w:val="000000"/>
          <w:spacing w:val="2"/>
          <w:sz w:val="28"/>
          <w:szCs w:val="28"/>
        </w:rPr>
        <w:t>Участники команд по волейболу  (в двух возрастных категориях) среди девушек, юношей,  занявшие 1, 2, 3 место, награждаются грамотами, медалями.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Команды, занявшие 1, 2, 3 место в открытых турнирах по мини-футболу (в двух возрастных категориях) среди юношей, награждаются грамотами.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Участники команд по  мини-футболу (в двух возрастных категориях) среди юношей,  занявшие 1, 2, 3 место, награждаются грамотами, медалями.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Команды, занявшие 1, 2, 3 место в открытом турнире по греко-римской борьбе награждаются грамотами.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Участники, занявшие 1,2,3 место в личном первенстве по греко-римской борьбе (в 15 весовых категориях), награждаются грамотами.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Участники, занявшие 1,2,3 место (в 14 весовых категориях) в личном первенстве по греко-римской борьбе награждаются медалями, предоставленными </w:t>
      </w:r>
      <w:r>
        <w:rPr>
          <w:sz w:val="28"/>
          <w:szCs w:val="28"/>
        </w:rPr>
        <w:t>администрацией Иркутского районного муниципального образования, у</w:t>
      </w:r>
      <w:r>
        <w:rPr>
          <w:color w:val="000000"/>
          <w:spacing w:val="2"/>
          <w:sz w:val="28"/>
          <w:szCs w:val="28"/>
        </w:rPr>
        <w:t>частники, занявшие 1,2,3 место в личном первенстве</w:t>
      </w:r>
      <w:r>
        <w:rPr>
          <w:sz w:val="28"/>
          <w:szCs w:val="28"/>
        </w:rPr>
        <w:t xml:space="preserve"> в категории свыше 69 килограмм</w:t>
      </w:r>
      <w:r>
        <w:rPr>
          <w:color w:val="000000"/>
          <w:spacing w:val="2"/>
          <w:sz w:val="28"/>
          <w:szCs w:val="28"/>
        </w:rPr>
        <w:t>, награждаются медалями, предоставленными МУК КСК Хомутовского МО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left="10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Участники, занявшие 1,2,3 место в личном первенстве по дартсу, награждаются грамотами, медалями.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Финансовые расходы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организацией и проведением Фестиваля (награждение) несет администрация Иркутского районного муниципального образования, </w:t>
      </w:r>
      <w:r>
        <w:rPr>
          <w:color w:val="000000"/>
          <w:spacing w:val="2"/>
          <w:sz w:val="28"/>
          <w:szCs w:val="28"/>
        </w:rPr>
        <w:t>МУК КСК Хомутовского МО.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участием команд (проезд, питание) несут командирующие организации. </w:t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Msobodytextindent2bullet1gif"/>
        <w:spacing w:before="0" w:after="0"/>
        <w:contextualSpacing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первого заместителя Мэра </w:t>
        <w:tab/>
        <w:tab/>
        <w:tab/>
        <w:tab/>
        <w:tab/>
        <w:t xml:space="preserve">        П.Н. Новосельцев</w:t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к Положению о проведении</w:t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Фестиваля детско-юношеского  </w:t>
      </w:r>
    </w:p>
    <w:p>
      <w:pPr>
        <w:pStyle w:val="Msobodytextindent2bullet1gif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спорта, посвященного 80-летию</w:t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Иркутского района</w:t>
      </w:r>
    </w:p>
    <w:p>
      <w:pPr>
        <w:pStyle w:val="Msobodytextindent2bullet1gif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_____________ №__________</w:t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Форма заявки</w:t>
      </w:r>
    </w:p>
    <w:p>
      <w:pPr>
        <w:pStyle w:val="Msobodytextindent2bullet1gif"/>
        <w:spacing w:before="0" w:after="0"/>
        <w:contextualSpacing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Autospacing="0" w:after="480"/>
        <w:contextualSpacing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судейскую коллегию по проведению</w:t>
      </w:r>
    </w:p>
    <w:p>
      <w:pPr>
        <w:pStyle w:val="Msobodytextindent2bullet1gif"/>
        <w:spacing w:before="0" w:afterAutospacing="0" w:after="480"/>
        <w:contextualSpacing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Autospacing="0" w:before="240" w:after="0"/>
        <w:contextualSpacing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>
      <w:pPr>
        <w:pStyle w:val="Msobodytextindent2bullet1gif"/>
        <w:spacing w:before="0" w:after="0"/>
        <w:contextualSpacing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>
      <w:pPr>
        <w:pStyle w:val="Msobodytextindent2bullet1gif"/>
        <w:spacing w:before="0" w:after="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bodytextindent2bullet1gif"/>
        <w:spacing w:before="0" w:after="0"/>
        <w:contextualSpacing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На участие в Фестивале детско-юношеского спорта, посвященного 80-летию Иркутского района от____________________________________</w:t>
      </w:r>
    </w:p>
    <w:p>
      <w:pPr>
        <w:pStyle w:val="Msobodytextindent2bullet1gif"/>
        <w:spacing w:before="0" w:after="0"/>
        <w:ind w:left="4956" w:firstLine="708"/>
        <w:contextualSpacing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(наименование учреждения)</w:t>
      </w:r>
    </w:p>
    <w:p>
      <w:pPr>
        <w:pStyle w:val="Msobodytextindent2bullet1gif"/>
        <w:spacing w:before="0" w:after="0"/>
        <w:contextualSpacing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Style w:val="a8"/>
        <w:tblW w:w="93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3684"/>
        <w:gridCol w:w="2835"/>
        <w:gridCol w:w="1914"/>
      </w:tblGrid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Msobodytextindent2bullet1gif"/>
              <w:spacing w:lineRule="auto" w:line="240" w:before="0" w:after="0"/>
              <w:contextualSpacing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Msobodytextindent2bullet1gif"/>
              <w:spacing w:lineRule="auto" w:line="240" w:before="0" w:after="0"/>
              <w:contextualSpacing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Msobodytextindent2bullet1gif"/>
              <w:spacing w:lineRule="auto" w:line="240" w:before="0" w:after="0"/>
              <w:contextualSpacing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Msobodytextindent2bullet1gif"/>
              <w:spacing w:lineRule="auto" w:line="240" w:before="0" w:after="0"/>
              <w:contextualSpacing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Виза врача</w:t>
            </w:r>
          </w:p>
        </w:tc>
      </w:tr>
      <w:tr>
        <w:trPr/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Msobodytextindent2bullet1gif"/>
              <w:spacing w:lineRule="auto" w:line="240" w:before="0" w:after="0"/>
              <w:contextualSpacing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Msobodytextindent2bullet1gif"/>
              <w:spacing w:lineRule="auto" w:line="240" w:before="0" w:after="0"/>
              <w:contextualSpacing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Msobodytextindent2bullet1gif"/>
              <w:spacing w:lineRule="auto" w:line="240" w:before="0" w:after="0"/>
              <w:contextualSpacing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Msobodytextindent2bullet1gif"/>
              <w:spacing w:lineRule="auto" w:line="240" w:before="0" w:after="0"/>
              <w:contextualSpacing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</w:tbl>
    <w:p>
      <w:pPr>
        <w:pStyle w:val="Msobodytextindent2bullet1gif"/>
        <w:spacing w:before="0" w:after="0"/>
        <w:contextualSpacing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Всего допущено к соревнованиям:_____(______________) участников</w:t>
      </w:r>
    </w:p>
    <w:p>
      <w:pPr>
        <w:pStyle w:val="Msobodytextindent2bullet1gif"/>
        <w:spacing w:before="0" w:after="0"/>
        <w:contextualSpacing/>
        <w:rPr>
          <w:b/>
          <w:b/>
          <w:i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b/>
          <w:i/>
          <w:sz w:val="16"/>
          <w:szCs w:val="16"/>
        </w:rPr>
        <w:t>(прописью)</w:t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Врач: __________  ____________________</w:t>
      </w:r>
    </w:p>
    <w:p>
      <w:pPr>
        <w:pStyle w:val="Msobodytextindent2bullet1gif"/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(подпись)              М.П.            (расшифровка)</w:t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Тренер-преподаватель: __________  ____________________</w:t>
      </w:r>
    </w:p>
    <w:p>
      <w:pPr>
        <w:pStyle w:val="Msobodytextindent2bullet1gif"/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>(подпись)              М.П.            (расшифровка)</w:t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Директор:___________  ____________________</w:t>
      </w:r>
    </w:p>
    <w:p>
      <w:pPr>
        <w:pStyle w:val="Msobodytextindent2bullet1gif"/>
        <w:spacing w:before="0"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(подпись)              М.П.            (расшифровка)</w:t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Msobodytextindent2bullet1gi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Мэра </w:t>
        <w:tab/>
        <w:tab/>
        <w:tab/>
        <w:tab/>
        <w:tab/>
        <w:t xml:space="preserve">        П.Н. Новосельцев</w:t>
        <w:tab/>
        <w:tab/>
        <w:tab/>
      </w:r>
    </w:p>
    <w:p>
      <w:pPr>
        <w:pStyle w:val="Style21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d0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ff7d00"/>
    <w:pPr>
      <w:keepNext/>
      <w:keepLines/>
      <w:widowControl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ff7d0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f7d0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ff7d00"/>
    <w:rPr>
      <w:rFonts w:eastAsia="" w:eastAsiaTheme="minorEastAsia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933ba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link w:val="a6"/>
    <w:uiPriority w:val="99"/>
    <w:unhideWhenUsed/>
    <w:rsid w:val="00ff7d00"/>
    <w:pPr>
      <w:widowControl/>
      <w:spacing w:lineRule="auto" w:line="276" w:before="0" w:after="120"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 w:customStyle="1">
    <w:name w:val="Тема письма"/>
    <w:basedOn w:val="Normal"/>
    <w:qFormat/>
    <w:rsid w:val="00ff7d00"/>
    <w:pPr>
      <w:widowControl/>
      <w:overflowPunct w:val="true"/>
    </w:pPr>
    <w:rPr>
      <w:sz w:val="28"/>
    </w:rPr>
  </w:style>
  <w:style w:type="paragraph" w:styleId="Msonormalbullet2gifbullet2gifbullet2gif" w:customStyle="1">
    <w:name w:val="msonormalbullet2gifbullet2gifbullet2.gif"/>
    <w:basedOn w:val="Normal"/>
    <w:qFormat/>
    <w:rsid w:val="00ff7d00"/>
    <w:pPr>
      <w:widowControl/>
      <w:spacing w:beforeAutospacing="1" w:afterAutospacing="1"/>
    </w:pPr>
    <w:rPr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ff7d00"/>
    <w:pPr>
      <w:widowControl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d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933ba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13b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LibreOffice/5.3.5.2$Linux_X86_64 LibreOffice_project/30m0$Build-2</Application>
  <Pages>5</Pages>
  <Words>872</Words>
  <Characters>6454</Characters>
  <CharactersWithSpaces>7937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2017-09-21T01:34:00Z</dcterms:created>
  <dc:creator>School</dc:creator>
  <dc:description/>
  <dc:language>ru-RU</dc:language>
  <cp:lastModifiedBy/>
  <cp:lastPrinted>2017-09-26T03:13:00Z</cp:lastPrinted>
  <dcterms:modified xsi:type="dcterms:W3CDTF">2017-10-06T13:17:14Z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