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529" w:leader="none"/>
          <w:tab w:val="left" w:pos="7371" w:leader="none"/>
        </w:tabs>
        <w:ind w:righ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28"/>
          <w:szCs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32"/>
          <w:lang w:eastAsia="ar-SA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>
        <w:rPr>
          <w:sz w:val="24"/>
          <w:szCs w:val="24"/>
          <w:u w:val="single"/>
          <w:lang w:eastAsia="ar-SA"/>
        </w:rPr>
        <w:t>22</w:t>
      </w:r>
      <w:r>
        <w:rPr>
          <w:sz w:val="24"/>
          <w:szCs w:val="24"/>
          <w:lang w:eastAsia="ar-SA"/>
        </w:rPr>
        <w:t>___» ___</w:t>
      </w:r>
      <w:r>
        <w:rPr>
          <w:sz w:val="24"/>
          <w:szCs w:val="24"/>
          <w:u w:val="single"/>
          <w:lang w:eastAsia="ar-SA"/>
        </w:rPr>
        <w:t>02</w:t>
      </w:r>
      <w:r>
        <w:rPr>
          <w:sz w:val="24"/>
          <w:szCs w:val="24"/>
          <w:lang w:eastAsia="ar-SA"/>
        </w:rPr>
        <w:t>_____2018 г.</w:t>
        <w:tab/>
        <w:tab/>
        <w:tab/>
        <w:tab/>
        <w:tab/>
        <w:t xml:space="preserve">                                   № </w:t>
      </w:r>
      <w:r>
        <w:rPr>
          <w:sz w:val="24"/>
          <w:szCs w:val="24"/>
          <w:u w:val="single"/>
          <w:lang w:eastAsia="ar-SA"/>
        </w:rPr>
        <w:t>112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формировании рабочей группы по проекту создания на территории Иркутского района школы по подготовке линейного персонала для предприятий гостиничной отрасли.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3"/>
        <w:shd w:val="clear" w:color="auto" w:fill="FFFFFF"/>
        <w:tabs>
          <w:tab w:val="left" w:pos="709" w:leader="none"/>
          <w:tab w:val="left" w:pos="1418" w:leader="none"/>
        </w:tabs>
        <w:spacing w:beforeAutospacing="0" w:before="0" w:afterAutospacing="0" w:after="0"/>
        <w:ind w:firstLine="709"/>
        <w:jc w:val="both"/>
        <w:rPr/>
      </w:pPr>
      <w:r>
        <w:rPr>
          <w:b w:val="false"/>
          <w:sz w:val="28"/>
          <w:szCs w:val="28"/>
        </w:rPr>
        <w:t>В целях подготовки квалифицированных рабочих кадров для коллективных средств размещения</w:t>
      </w:r>
      <w:r>
        <w:rPr/>
        <w:t xml:space="preserve"> </w:t>
      </w:r>
      <w:r>
        <w:rPr>
          <w:b w:val="false"/>
          <w:sz w:val="28"/>
          <w:szCs w:val="28"/>
        </w:rPr>
        <w:t xml:space="preserve">в сфере гостинично-ресторанного бизнеса, руководствуясь пунктом 8 части 1 </w:t>
      </w:r>
      <w:hyperlink r:id="rId3">
        <w:r>
          <w:rPr>
            <w:rStyle w:val="Style15"/>
            <w:b w:val="false"/>
            <w:sz w:val="28"/>
            <w:szCs w:val="28"/>
          </w:rPr>
          <w:t>статьи 15.1</w:t>
        </w:r>
      </w:hyperlink>
      <w:r>
        <w:rPr>
          <w:b w:val="false"/>
          <w:sz w:val="28"/>
          <w:szCs w:val="28"/>
        </w:rPr>
        <w:t xml:space="preserve"> Федерального закона               от 06.10.2003 № 131-ФЗ «Об общих принципах организации местного самоуправления в Российской Федерации», Федеральным законом от 24.11.1996     № 132-ФЗ «Об основах туристской деятельности в Российской Федерации», приказом Министерства культуры Российской Федерации от 11.07.2014 № 1215 «О порядке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организациями», руководствуясь статьями 39, 45, 54 Устава Иркутского районного муниципального образования, администрация </w:t>
      </w:r>
      <w:r>
        <w:rPr>
          <w:b w:val="false"/>
          <w:spacing w:val="2"/>
          <w:sz w:val="28"/>
          <w:szCs w:val="28"/>
        </w:rPr>
        <w:t>Иркутского районного муниципального образования</w:t>
      </w:r>
    </w:p>
    <w:p>
      <w:pPr>
        <w:pStyle w:val="Normal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Создать рабочую группу  по формированию проекта создания на территории Иркутского района школы подготовки линейного персонала для предприятий гостиничной отрасли.</w:t>
      </w:r>
    </w:p>
    <w:p>
      <w:pPr>
        <w:pStyle w:val="3"/>
        <w:numPr>
          <w:ilvl w:val="0"/>
          <w:numId w:val="1"/>
        </w:numPr>
        <w:shd w:val="clear" w:color="auto" w:fill="FFFFFF"/>
        <w:tabs>
          <w:tab w:val="left" w:pos="1418" w:leader="none"/>
        </w:tabs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Утвердить состав рабочей группы по формированию проекта создания на территории Иркутского района школы подготовки линейного персонала для предприятий гостиничной отрасли (приложение 1).</w:t>
      </w:r>
    </w:p>
    <w:p>
      <w:pPr>
        <w:pStyle w:val="3"/>
        <w:numPr>
          <w:ilvl w:val="0"/>
          <w:numId w:val="1"/>
        </w:numPr>
        <w:shd w:val="clear" w:color="auto" w:fill="FFFFFF"/>
        <w:tabs>
          <w:tab w:val="left" w:pos="1418" w:leader="none"/>
        </w:tabs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Утвердить положение о рабочей группе по проекту создания на территории Иркутского района школы по подготовке линейного персонала для предприятий гостиничной отрасли (приложение 2). 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/>
      </w:pPr>
      <w:r>
        <w:rPr>
          <w:b w:val="false"/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4">
        <w:r>
          <w:rPr>
            <w:rStyle w:val="Style15"/>
            <w:b w:val="false"/>
            <w:color w:val="000000" w:themeColor="text1"/>
            <w:sz w:val="28"/>
            <w:szCs w:val="28"/>
            <w:u w:val="none"/>
          </w:rPr>
          <w:t>www.irkraion.ru</w:t>
        </w:r>
      </w:hyperlink>
      <w:r>
        <w:rPr>
          <w:b w:val="false"/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возложить на заместителя Мэра Иркутского районного муниципального образования.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Мэр                                 </w:t>
        <w:tab/>
        <w:tab/>
        <w:tab/>
        <w:tab/>
        <w:tab/>
        <w:t xml:space="preserve">                               Л.П. Фролов</w:t>
      </w:r>
      <w:r>
        <w:br w:type="page"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Normal"/>
        <w:shd w:val="clear" w:color="auto" w:fill="FFFFFF"/>
        <w:tabs>
          <w:tab w:val="left" w:pos="57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shd w:val="clear" w:color="auto" w:fill="FFFFFF"/>
        <w:tabs>
          <w:tab w:val="left" w:pos="5387" w:leader="none"/>
          <w:tab w:val="left" w:pos="5700" w:leader="none"/>
        </w:tabs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6"/>
        </w:rPr>
        <w:t>Приложение 1</w:t>
        <w:br/>
        <w:t xml:space="preserve"> 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администрации </w:t>
        <w:br/>
        <w:t xml:space="preserve">                                                                            Иркутского районного </w:t>
        <w:br/>
        <w:t xml:space="preserve">                                                                            муниципального образования </w:t>
      </w:r>
    </w:p>
    <w:p>
      <w:pPr>
        <w:pStyle w:val="Normal"/>
        <w:shd w:val="clear" w:color="auto" w:fill="FFFFFF"/>
        <w:tabs>
          <w:tab w:val="left" w:pos="941" w:leader="none"/>
        </w:tabs>
        <w:rPr>
          <w:b/>
          <w:b/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</w:t>
      </w:r>
      <w:r>
        <w:rPr>
          <w:sz w:val="28"/>
          <w:szCs w:val="26"/>
        </w:rPr>
        <w:t xml:space="preserve">от </w:t>
      </w:r>
      <w:r>
        <w:rPr>
          <w:sz w:val="24"/>
          <w:szCs w:val="24"/>
          <w:lang w:eastAsia="ar-SA"/>
        </w:rPr>
        <w:t>«</w:t>
      </w:r>
      <w:r>
        <w:rPr>
          <w:sz w:val="24"/>
          <w:szCs w:val="24"/>
          <w:u w:val="single"/>
          <w:lang w:eastAsia="ar-SA"/>
        </w:rPr>
        <w:t>22</w:t>
      </w:r>
      <w:r>
        <w:rPr>
          <w:sz w:val="24"/>
          <w:szCs w:val="24"/>
          <w:lang w:eastAsia="ar-SA"/>
        </w:rPr>
        <w:t>_» __</w:t>
      </w:r>
      <w:r>
        <w:rPr>
          <w:sz w:val="24"/>
          <w:szCs w:val="24"/>
          <w:u w:val="single"/>
          <w:lang w:eastAsia="ar-SA"/>
        </w:rPr>
        <w:t>02</w:t>
      </w:r>
      <w:r>
        <w:rPr>
          <w:sz w:val="24"/>
          <w:szCs w:val="24"/>
          <w:lang w:eastAsia="ar-SA"/>
        </w:rPr>
        <w:t xml:space="preserve">_____2018 г. </w:t>
      </w:r>
      <w:r>
        <w:rPr>
          <w:sz w:val="28"/>
          <w:szCs w:val="26"/>
        </w:rPr>
        <w:t xml:space="preserve">№ </w:t>
      </w:r>
      <w:r>
        <w:rPr>
          <w:sz w:val="24"/>
          <w:szCs w:val="24"/>
          <w:u w:val="single"/>
        </w:rPr>
        <w:t>112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 ПО ПРОЕКТУ СОЗДАНИЯ НА ТЕРРИТОРИИ ИРКУТСКОГО РАЙОНА ШКОЛЫ ПО ПОДГОТОВКЕ ЛИНЕЙНОГО ПЕРСОНАЛА ДЛЯ ПРЕДПРИЯТИЙ ГОСТИНИЧНОЙ ОТРАСЛИ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Иркутского района                председатель </w:t>
      </w:r>
    </w:p>
    <w:p>
      <w:pPr>
        <w:pStyle w:val="Normal"/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рабочей группы;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left" w:pos="6663" w:leader="none"/>
          <w:tab w:val="left" w:pos="7371" w:leader="none"/>
        </w:tabs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заместитель Мэра Иркутского района                              заместитель                                                                                                                    </w:t>
      </w:r>
    </w:p>
    <w:p>
      <w:pPr>
        <w:pStyle w:val="Normal"/>
        <w:tabs>
          <w:tab w:val="left" w:pos="6663" w:leader="none"/>
          <w:tab w:val="left" w:pos="7371" w:leader="none"/>
        </w:tabs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                                                                                      </w:t>
      </w:r>
      <w:r>
        <w:rPr>
          <w:bCs/>
          <w:sz w:val="28"/>
          <w:szCs w:val="26"/>
        </w:rPr>
        <w:t xml:space="preserve">председателя                                                         </w:t>
      </w:r>
    </w:p>
    <w:p>
      <w:pPr>
        <w:pStyle w:val="Normal"/>
        <w:tabs>
          <w:tab w:val="left" w:pos="6663" w:leader="none"/>
          <w:tab w:val="left" w:pos="6735" w:leader="none"/>
          <w:tab w:val="left" w:pos="7371" w:leader="none"/>
        </w:tabs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                                                                                      </w:t>
      </w:r>
      <w:r>
        <w:rPr>
          <w:bCs/>
          <w:sz w:val="28"/>
          <w:szCs w:val="26"/>
        </w:rPr>
        <w:t>рабочей группы;</w:t>
      </w:r>
    </w:p>
    <w:p>
      <w:pPr>
        <w:pStyle w:val="Normal"/>
        <w:tabs>
          <w:tab w:val="left" w:pos="6735" w:leader="none"/>
        </w:tabs>
        <w:jc w:val="right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tabs>
          <w:tab w:val="left" w:pos="7371" w:leader="none"/>
          <w:tab w:val="left" w:pos="7938" w:leader="none"/>
        </w:tabs>
        <w:rPr>
          <w:sz w:val="28"/>
          <w:szCs w:val="28"/>
        </w:rPr>
      </w:pPr>
      <w:r>
        <w:rPr>
          <w:sz w:val="28"/>
          <w:szCs w:val="28"/>
        </w:rPr>
        <w:t>ведущий экономист                                                            секретарь</w:t>
      </w:r>
    </w:p>
    <w:p>
      <w:pPr>
        <w:pStyle w:val="Normal"/>
        <w:tabs>
          <w:tab w:val="left" w:pos="6663" w:leader="none"/>
          <w:tab w:val="left" w:pos="73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муниципальной поддержки                                   рабочей группы.                </w:t>
      </w:r>
    </w:p>
    <w:p>
      <w:pPr>
        <w:pStyle w:val="Normal"/>
        <w:tabs>
          <w:tab w:val="left" w:pos="5670" w:leader="none"/>
          <w:tab w:val="left" w:pos="6096" w:leader="none"/>
          <w:tab w:val="left" w:pos="735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малого и среднего                                                      </w:t>
      </w:r>
    </w:p>
    <w:p>
      <w:pPr>
        <w:pStyle w:val="Normal"/>
        <w:tabs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жизнеобеспечению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районного муниципального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(далее – КУМИ АИРМО)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Члены рабочей группы:</w:t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группы компаний «Истлэнд»</w:t>
      </w:r>
      <w:r>
        <w:rPr/>
        <w:t xml:space="preserve"> </w:t>
      </w: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«Гранд Байкал»</w:t>
      </w:r>
      <w:r>
        <w:rPr/>
        <w:t xml:space="preserve"> </w:t>
      </w: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Иркутского филиала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гостиничной ассоциации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«Менеджмента и маркетинга»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Байкальского государственного университета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Министра образования 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Иркутской области (по согласованию);</w:t>
      </w:r>
    </w:p>
    <w:p>
      <w:pPr>
        <w:pStyle w:val="Normal"/>
        <w:jc w:val="both"/>
        <w:rPr>
          <w:rFonts w:ascii="Calibri" w:hAnsi="Calibri" w:asciiTheme="minorHAnsi" w:hAnsiTheme="minorHAnsi"/>
          <w:sz w:val="28"/>
          <w:szCs w:val="28"/>
          <w:lang w:eastAsia="ar-SA"/>
        </w:rPr>
      </w:pPr>
      <w:r>
        <w:rPr>
          <w:rFonts w:asciiTheme="minorHAnsi" w:hAnsiTheme="minorHAnsi" w:ascii="Calibri" w:hAnsi="Calibri"/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председателя КУМИ АИРМО;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</w:t>
      </w:r>
    </w:p>
    <w:p>
      <w:pPr>
        <w:pStyle w:val="Normal"/>
        <w:tabs>
          <w:tab w:val="left" w:pos="709" w:leader="none"/>
          <w:tab w:val="left" w:pos="5670" w:leader="none"/>
          <w:tab w:val="left" w:pos="7455" w:leader="none"/>
        </w:tabs>
        <w:jc w:val="both"/>
        <w:rPr/>
      </w:pPr>
      <w:r>
        <w:rPr>
          <w:sz w:val="28"/>
          <w:szCs w:val="28"/>
        </w:rPr>
        <w:t>ассоциации «Байкальская виза»</w:t>
      </w:r>
      <w:r>
        <w:rPr/>
        <w:t xml:space="preserve"> </w:t>
      </w:r>
    </w:p>
    <w:p>
      <w:pPr>
        <w:pStyle w:val="Normal"/>
        <w:tabs>
          <w:tab w:val="left" w:pos="709" w:leader="none"/>
          <w:tab w:val="left" w:pos="5670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персоналом компании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«Альянс Ресторанс» 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муниципальной поддержки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малого и среднего 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  <w:lang w:eastAsia="ar-SA"/>
        </w:rPr>
        <w:t xml:space="preserve">КУМИ АИРМО; 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Иркутского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  <w:lang w:eastAsia="ar-SA"/>
        </w:rPr>
        <w:t xml:space="preserve"> АИРМО;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КУМИ АИРМО;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по туризму 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Иркутской области (по согласованию).</w:t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 Д.В. Горин</w:t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5387" w:leader="none"/>
          <w:tab w:val="left" w:pos="5700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</w:t>
      </w:r>
      <w:r>
        <w:rPr>
          <w:sz w:val="28"/>
          <w:szCs w:val="26"/>
        </w:rPr>
        <w:t>Приложение 2</w:t>
        <w:br/>
        <w:t xml:space="preserve"> 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администрации </w:t>
        <w:br/>
        <w:t xml:space="preserve">                                                                            Иркутского районного </w:t>
        <w:br/>
        <w:t xml:space="preserve">                                                                            муниципального образования </w:t>
      </w:r>
    </w:p>
    <w:p>
      <w:pPr>
        <w:pStyle w:val="Normal"/>
        <w:shd w:val="clear" w:color="auto" w:fill="FFFFFF"/>
        <w:tabs>
          <w:tab w:val="left" w:pos="941" w:leader="none"/>
        </w:tabs>
        <w:rPr>
          <w:b/>
          <w:b/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</w:t>
      </w:r>
      <w:r>
        <w:rPr>
          <w:sz w:val="28"/>
          <w:szCs w:val="26"/>
        </w:rPr>
        <w:t xml:space="preserve">от </w:t>
      </w:r>
      <w:r>
        <w:rPr>
          <w:sz w:val="24"/>
          <w:szCs w:val="24"/>
          <w:lang w:eastAsia="ar-SA"/>
        </w:rPr>
        <w:t>«</w:t>
      </w:r>
      <w:r>
        <w:rPr>
          <w:sz w:val="24"/>
          <w:szCs w:val="24"/>
          <w:u w:val="single"/>
          <w:lang w:eastAsia="ar-SA"/>
        </w:rPr>
        <w:t>22</w:t>
      </w:r>
      <w:r>
        <w:rPr>
          <w:sz w:val="24"/>
          <w:szCs w:val="24"/>
          <w:lang w:eastAsia="ar-SA"/>
        </w:rPr>
        <w:t>_» __</w:t>
      </w:r>
      <w:r>
        <w:rPr>
          <w:sz w:val="24"/>
          <w:szCs w:val="24"/>
          <w:u w:val="single"/>
          <w:lang w:eastAsia="ar-SA"/>
        </w:rPr>
        <w:t>02</w:t>
      </w:r>
      <w:r>
        <w:rPr>
          <w:sz w:val="24"/>
          <w:szCs w:val="24"/>
          <w:lang w:eastAsia="ar-SA"/>
        </w:rPr>
        <w:t xml:space="preserve">_____2018 г. </w:t>
      </w:r>
      <w:r>
        <w:rPr>
          <w:sz w:val="28"/>
          <w:szCs w:val="26"/>
        </w:rPr>
        <w:t xml:space="preserve">№ </w:t>
      </w:r>
      <w:r>
        <w:rPr>
          <w:sz w:val="24"/>
          <w:szCs w:val="24"/>
          <w:u w:val="single"/>
        </w:rPr>
        <w:t>112</w:t>
      </w:r>
    </w:p>
    <w:p>
      <w:pPr>
        <w:pStyle w:val="Normal"/>
        <w:tabs>
          <w:tab w:val="left" w:pos="709" w:leader="none"/>
          <w:tab w:val="left" w:pos="7095" w:leader="none"/>
          <w:tab w:val="right" w:pos="9355" w:leader="none"/>
        </w:tabs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widowControl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ПОЛОЖЕНИЕ</w:t>
      </w:r>
    </w:p>
    <w:p>
      <w:pPr>
        <w:pStyle w:val="Normal"/>
        <w:widowControl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О РАБОЧЕЙ ГРУППЕ ПО ПРОЕКТУ СОЗДАНИЯ НА ТЕРРИТОРИИ ИРКУТСКОГО РАЙОНА ШКОЛЫ ПО ПОДГОТОВКЕ ЛИНЕЙНОГО ПЕРСОНАЛА ДЛЯ ПРЕДПРИЯТИЙ ГОСТИНИЧНОЙ ОТРАСЛИ</w:t>
      </w:r>
    </w:p>
    <w:p>
      <w:pPr>
        <w:pStyle w:val="Normal"/>
        <w:widowControl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ListParagraph"/>
        <w:widowControl/>
        <w:numPr>
          <w:ilvl w:val="0"/>
          <w:numId w:val="2"/>
        </w:numPr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ОБЩИЕ ПОЛОЖЕНИЯ</w:t>
      </w:r>
    </w:p>
    <w:p>
      <w:pPr>
        <w:pStyle w:val="Normal"/>
        <w:widowControl/>
        <w:tabs>
          <w:tab w:val="left" w:pos="567" w:leader="none"/>
        </w:tabs>
        <w:ind w:left="360" w:hanging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ListParagraph"/>
        <w:widowControl/>
        <w:numPr>
          <w:ilvl w:val="1"/>
          <w:numId w:val="2"/>
        </w:numPr>
        <w:tabs>
          <w:tab w:val="left" w:pos="567" w:leader="none"/>
          <w:tab w:val="left" w:pos="1418" w:leader="none"/>
        </w:tabs>
        <w:ind w:left="0" w:firstLine="851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Рабочая группа  по проекту создания на территории Иркутского района школы по подготовке линейного персонала для предприятий гостиничной отрасли (далее - рабочая группа)  является коллегиальным совещательным органом, созданным с целью выработки и содействия обеспечению единого  направления обучения и развития персонала для предприятий индустрии гостеприимства, в соответствии с потребностями отрасли и учетом международных стандартов сервиса, посредством взаимодействия федеральных служб, исполнительных органов государственной власти Иркутской области, администрации Иркутского районного муниципального образования, предприятий гостиничной отрасли  и организаций, занятых в сфере развития туризма.</w:t>
      </w:r>
    </w:p>
    <w:p>
      <w:pPr>
        <w:pStyle w:val="ListParagraph"/>
        <w:widowControl/>
        <w:numPr>
          <w:ilvl w:val="1"/>
          <w:numId w:val="2"/>
        </w:numPr>
        <w:tabs>
          <w:tab w:val="left" w:pos="1418" w:leader="none"/>
        </w:tabs>
        <w:ind w:left="0" w:firstLine="567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Рабочая группа в своей деятельности руководствуется законодательством Российской Федерации, законодательством Иркутской области, Уставом Иркутского районного муниципального образования, нормативными правовыми актами Иркутского районного муниципального образования, а также настоящим Положением.</w:t>
      </w:r>
    </w:p>
    <w:p>
      <w:pPr>
        <w:pStyle w:val="ListParagraph"/>
        <w:widowControl/>
        <w:tabs>
          <w:tab w:val="left" w:pos="1418" w:leader="none"/>
        </w:tabs>
        <w:ind w:left="360" w:hanging="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1418" w:leader="none"/>
        </w:tabs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ЗАДАЧИ РАБОЧЕЙ ГРУППЫ</w:t>
      </w:r>
    </w:p>
    <w:p>
      <w:pPr>
        <w:pStyle w:val="Normal"/>
        <w:widowControl/>
        <w:tabs>
          <w:tab w:val="left" w:pos="709" w:leader="none"/>
          <w:tab w:val="left" w:pos="1134" w:leader="none"/>
        </w:tabs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ListParagraph"/>
        <w:widowControl/>
        <w:numPr>
          <w:ilvl w:val="1"/>
          <w:numId w:val="2"/>
        </w:numPr>
        <w:tabs>
          <w:tab w:val="left" w:pos="709" w:leader="none"/>
          <w:tab w:val="left" w:pos="1134" w:leader="none"/>
        </w:tabs>
        <w:ind w:left="0" w:firstLine="568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Разработка основных направлений программы обучения персонала для предприятий гостиничной отрасли с учетом международных стандартов сервиса.</w:t>
      </w:r>
    </w:p>
    <w:p>
      <w:pPr>
        <w:pStyle w:val="ListParagraph"/>
        <w:widowControl/>
        <w:numPr>
          <w:ilvl w:val="1"/>
          <w:numId w:val="2"/>
        </w:numPr>
        <w:tabs>
          <w:tab w:val="left" w:pos="709" w:leader="none"/>
          <w:tab w:val="left" w:pos="1134" w:leader="none"/>
        </w:tabs>
        <w:ind w:left="0" w:firstLine="568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Развитие кадрового потенциала с помощью взаимодействия предприятий гостиничной отрасли со специализированными вузами.</w:t>
      </w:r>
    </w:p>
    <w:p>
      <w:pPr>
        <w:pStyle w:val="ListParagraph"/>
        <w:widowControl/>
        <w:numPr>
          <w:ilvl w:val="1"/>
          <w:numId w:val="2"/>
        </w:numPr>
        <w:tabs>
          <w:tab w:val="left" w:pos="709" w:leader="none"/>
          <w:tab w:val="left" w:pos="1134" w:leader="none"/>
        </w:tabs>
        <w:ind w:left="0" w:firstLine="568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Усовершенствование системы переподготовки и повышения квалификации специалистов гостиничного комплекса.</w:t>
      </w:r>
    </w:p>
    <w:p>
      <w:pPr>
        <w:pStyle w:val="ListParagraph"/>
        <w:widowControl/>
        <w:numPr>
          <w:ilvl w:val="1"/>
          <w:numId w:val="2"/>
        </w:numPr>
        <w:tabs>
          <w:tab w:val="left" w:pos="709" w:leader="none"/>
          <w:tab w:val="left" w:pos="1134" w:leader="none"/>
        </w:tabs>
        <w:ind w:left="0" w:firstLine="568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Создание современной учебно-тренинговой базы для предприятий гостиничной отрасли.</w:t>
      </w:r>
    </w:p>
    <w:p>
      <w:pPr>
        <w:pStyle w:val="ListParagraph"/>
        <w:widowControl/>
        <w:numPr>
          <w:ilvl w:val="1"/>
          <w:numId w:val="2"/>
        </w:numPr>
        <w:tabs>
          <w:tab w:val="left" w:pos="709" w:leader="none"/>
          <w:tab w:val="left" w:pos="1134" w:leader="none"/>
        </w:tabs>
        <w:ind w:left="0" w:firstLine="568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Разработка системы контроля качества обучения, содействие организации практики студентов профильных вузов, осуществление переподготовки профессорско-преподавательского состава гостиничной отрасли.</w:t>
      </w:r>
    </w:p>
    <w:p>
      <w:pPr>
        <w:pStyle w:val="ListParagraph"/>
        <w:widowControl/>
        <w:numPr>
          <w:ilvl w:val="1"/>
          <w:numId w:val="2"/>
        </w:numPr>
        <w:tabs>
          <w:tab w:val="left" w:pos="709" w:leader="none"/>
          <w:tab w:val="left" w:pos="1134" w:leader="none"/>
        </w:tabs>
        <w:ind w:left="0" w:firstLine="568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Поддержка и координация проектно-инвестиционной деятельности по созданию школы на территории Иркутского района.</w:t>
      </w:r>
    </w:p>
    <w:p>
      <w:pPr>
        <w:pStyle w:val="Normal"/>
        <w:widowControl/>
        <w:tabs>
          <w:tab w:val="left" w:pos="567" w:leader="none"/>
        </w:tabs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widowControl/>
        <w:tabs>
          <w:tab w:val="left" w:pos="567" w:leader="none"/>
        </w:tabs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widowControl/>
        <w:tabs>
          <w:tab w:val="left" w:pos="567" w:leader="none"/>
        </w:tabs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                                                            </w:t>
      </w:r>
    </w:p>
    <w:p>
      <w:pPr>
        <w:pStyle w:val="Normal"/>
        <w:widowControl/>
        <w:tabs>
          <w:tab w:val="left" w:pos="567" w:leader="none"/>
        </w:tabs>
        <w:jc w:val="center"/>
        <w:rPr>
          <w:rFonts w:ascii="Times" w:hAnsi="Times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Times" w:hAnsi="Times" w:eastAsiaTheme="minorHAnsi"/>
          <w:bCs/>
          <w:sz w:val="28"/>
          <w:szCs w:val="28"/>
          <w:lang w:eastAsia="en-US"/>
        </w:rPr>
        <w:t>2</w:t>
      </w:r>
    </w:p>
    <w:p>
      <w:pPr>
        <w:pStyle w:val="Normal"/>
        <w:widowControl/>
        <w:tabs>
          <w:tab w:val="left" w:pos="567" w:leader="none"/>
        </w:tabs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567" w:leader="none"/>
        </w:tabs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ФУНКЦИИ РАБОЧЕЙ ГРУППЫ</w:t>
      </w:r>
    </w:p>
    <w:p>
      <w:pPr>
        <w:pStyle w:val="Normal"/>
        <w:widowControl/>
        <w:tabs>
          <w:tab w:val="left" w:pos="567" w:leader="none"/>
        </w:tabs>
        <w:ind w:left="360" w:hanging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целях исполнения задач рабочая группа осуществляет следующие функции:</w:t>
      </w:r>
    </w:p>
    <w:p>
      <w:pPr>
        <w:pStyle w:val="ListParagraph"/>
        <w:widowControl/>
        <w:numPr>
          <w:ilvl w:val="1"/>
          <w:numId w:val="2"/>
        </w:numPr>
        <w:tabs>
          <w:tab w:val="left" w:pos="1276" w:leader="none"/>
          <w:tab w:val="left" w:pos="1418" w:leader="none"/>
        </w:tabs>
        <w:ind w:left="0"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Формирует проект создания на территории Иркутского района школы по подготовке линейного персонала для предприятий гостиничной отрасли.</w:t>
      </w:r>
    </w:p>
    <w:p>
      <w:pPr>
        <w:pStyle w:val="ListParagraph"/>
        <w:widowControl/>
        <w:numPr>
          <w:ilvl w:val="1"/>
          <w:numId w:val="2"/>
        </w:numPr>
        <w:tabs>
          <w:tab w:val="left" w:pos="567" w:leader="none"/>
          <w:tab w:val="left" w:pos="851" w:leader="none"/>
          <w:tab w:val="left" w:pos="1134" w:leader="none"/>
        </w:tabs>
        <w:ind w:left="0" w:firstLine="567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Разрабатывает основные направления программы обучения персонала для предприятий гостиничной отрасли.</w:t>
      </w:r>
    </w:p>
    <w:p>
      <w:pPr>
        <w:pStyle w:val="ListParagraph"/>
        <w:widowControl/>
        <w:numPr>
          <w:ilvl w:val="1"/>
          <w:numId w:val="2"/>
        </w:numPr>
        <w:tabs>
          <w:tab w:val="left" w:pos="0" w:leader="none"/>
          <w:tab w:val="left" w:pos="567" w:leader="none"/>
          <w:tab w:val="left" w:pos="851" w:leader="none"/>
          <w:tab w:val="left" w:pos="1134" w:leader="none"/>
        </w:tabs>
        <w:ind w:left="0" w:firstLine="568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Разрабатывает план мероприятий, направленных на создание на территории Иркутского района школы подготовки линейного персонала для предприятий гостиничной отрасли.</w:t>
      </w:r>
    </w:p>
    <w:p>
      <w:pPr>
        <w:pStyle w:val="ListParagraph"/>
        <w:widowControl/>
        <w:numPr>
          <w:ilvl w:val="1"/>
          <w:numId w:val="2"/>
        </w:numPr>
        <w:tabs>
          <w:tab w:val="left" w:pos="567" w:leader="none"/>
          <w:tab w:val="left" w:pos="851" w:leader="none"/>
          <w:tab w:val="left" w:pos="1134" w:leader="none"/>
        </w:tabs>
        <w:ind w:left="0" w:firstLine="567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Определяет приоритетное месторасположение земельного участка на территории Иркутского района под строительство школы по подготовке линейного персонала для предприятий гостиничной отрасли.</w:t>
      </w:r>
    </w:p>
    <w:p>
      <w:pPr>
        <w:pStyle w:val="ListParagraph"/>
        <w:widowControl/>
        <w:numPr>
          <w:ilvl w:val="1"/>
          <w:numId w:val="2"/>
        </w:numPr>
        <w:tabs>
          <w:tab w:val="left" w:pos="0" w:leader="none"/>
          <w:tab w:val="left" w:pos="567" w:leader="none"/>
          <w:tab w:val="left" w:pos="851" w:leader="none"/>
          <w:tab w:val="left" w:pos="1134" w:leader="none"/>
        </w:tabs>
        <w:ind w:left="0" w:firstLine="567"/>
        <w:jc w:val="both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Координирует разработку мероприятий, направленных на создание на территории Иркутского района школы подготовки линейного персонала для предприятий гостиничной отрасли.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567" w:leader="none"/>
          <w:tab w:val="left" w:pos="851" w:leader="none"/>
        </w:tabs>
        <w:jc w:val="both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 ПРАВА РАБОЧЕЙ ГРУППЫ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Для осуществления своей деятельности рабочая группа имеет право:</w:t>
      </w:r>
    </w:p>
    <w:p>
      <w:pPr>
        <w:pStyle w:val="Normal"/>
        <w:widowControl/>
        <w:tabs>
          <w:tab w:val="left" w:pos="1134" w:leader="none"/>
        </w:tabs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4.1. Рассматривать на своих заседаниях вопросы, относящиеся к компетенции рабочей группы.</w:t>
      </w:r>
    </w:p>
    <w:p>
      <w:pPr>
        <w:pStyle w:val="Normal"/>
        <w:widowControl/>
        <w:tabs>
          <w:tab w:val="left" w:pos="1134" w:leader="none"/>
          <w:tab w:val="left" w:pos="1276" w:leader="none"/>
        </w:tabs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4.2. Приглашать и заслушивать на заседаниях рабочей группы представителей заинтересованных организаций, не входящих в состав рабочей группы по вопросам создания на территории Иркутского района школы по подготовке линейного персонала для предприятий гостиничной отрасли.</w:t>
      </w:r>
    </w:p>
    <w:p>
      <w:pPr>
        <w:pStyle w:val="Normal"/>
        <w:widowControl/>
        <w:tabs>
          <w:tab w:val="left" w:pos="1134" w:leader="none"/>
        </w:tabs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4.3.   Запрашивать в установленном порядке у исполнительных органов государственной власти Иркутской области, администрации поселений, входящих в состав Иркутского районного муниципального образования, и организаций, занятых в сфере туризма, информацию по вопросам, отнесенным к компетенции рабочей группы.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67" w:leader="none"/>
        </w:tabs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 ОРГАНИЗАЦИЯ ДЕЯТЕЛЬНОСТИ РАБОЧЕЙ ГРУППЫ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tabs>
          <w:tab w:val="left" w:pos="567" w:leader="none"/>
        </w:tabs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</w:t>
      </w:r>
      <w:r>
        <w:rPr>
          <w:rFonts w:eastAsia="Calibri" w:eastAsiaTheme="minorHAnsi"/>
          <w:sz w:val="28"/>
          <w:szCs w:val="28"/>
          <w:lang w:eastAsia="en-US"/>
        </w:rPr>
        <w:t>5.1. Рабочая группа осуществляет свою деятельность в соответствии с утверждаемым ей планом работы.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5.2. Заседания рабочей группы считается правомочным, если на нем присутствуют более половины числа его членов и проводится не реже чем 1 раз в квартал. Секретарь рабочей группы оповещает членов о предстоящих заседаниях.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5.3. В состав рабочей группы входят председатель рабочей группы, заместитель председателя рабочей группы, секретарь рабочей группы, члены рабочей группы.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5.4. Деятельностью рабочей группы руководит председатель рабочей группы, а в его отсутствие - заместитель председателя рабочей группы.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ind w:firstLine="540"/>
        <w:jc w:val="center"/>
        <w:rPr>
          <w:rFonts w:ascii="Times" w:hAnsi="Times" w:eastAsia="Calibri" w:eastAsiaTheme="minorHAnsi"/>
          <w:sz w:val="28"/>
          <w:szCs w:val="28"/>
          <w:lang w:eastAsia="en-US"/>
        </w:rPr>
      </w:pPr>
      <w:r>
        <w:rPr>
          <w:rFonts w:eastAsia="Calibri" w:ascii="Times" w:hAnsi="Times" w:eastAsiaTheme="minorHAnsi"/>
          <w:sz w:val="28"/>
          <w:szCs w:val="28"/>
          <w:lang w:eastAsia="en-US"/>
        </w:rPr>
        <w:t>3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5.5. Заседания рабочей группы проводятся в соответствии с повесткой. Повестка заседания рабочей группы формируется с учетом предложений членов рабочей группы и утверждается председателем.  Секретарь рабочей 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группы рассылает утвержденную повестку заседания членам рабочей группы.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5.6. Решения принимаются большинством голосов от общего числа присутствующих на заседании. При равенстве голосов голос председательствующего является решающим.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5.7. Заседания рабочей группы и принятые на них решения оформляются протоколом, который подписывается председательствующим. Протокол заседания ведется секретарем рабочей группы и доводится до сведения членов рабочей группы и других заинтересованных лиц в течение десяти дней со дня проведения заседания рабочей группы.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5.8. Организационное и информационное обеспечение деятельности рабочей группы осуществляется секретарем рабочей группы.</w:t>
      </w:r>
    </w:p>
    <w:p>
      <w:pPr>
        <w:pStyle w:val="Normal"/>
        <w:widowControl/>
        <w:tabs>
          <w:tab w:val="left" w:pos="567" w:leader="none"/>
        </w:tabs>
        <w:spacing w:before="280" w:after="0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tabs>
          <w:tab w:val="left" w:pos="709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 Д.В. Горин</w:t>
      </w:r>
    </w:p>
    <w:p>
      <w:pPr>
        <w:pStyle w:val="Normal"/>
        <w:widowControl/>
        <w:spacing w:before="280" w:after="0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ListParagraph"/>
        <w:widowControl/>
        <w:ind w:left="360" w:hanging="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tabs>
          <w:tab w:val="left" w:pos="709" w:leader="none"/>
          <w:tab w:val="left" w:pos="7095" w:leader="none"/>
          <w:tab w:val="right" w:pos="9355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849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/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895" w:hanging="1185"/>
      </w:pPr>
    </w:lvl>
    <w:lvl w:ilvl="2">
      <w:start w:val="1"/>
      <w:numFmt w:val="decimal"/>
      <w:lvlText w:val="%1.%2.%3."/>
      <w:lvlJc w:val="left"/>
      <w:pPr>
        <w:ind w:left="1894" w:hanging="1185"/>
      </w:pPr>
    </w:lvl>
    <w:lvl w:ilvl="3">
      <w:start w:val="1"/>
      <w:numFmt w:val="decimal"/>
      <w:lvlText w:val="%1.%2.%3.%4."/>
      <w:lvlJc w:val="left"/>
      <w:pPr>
        <w:ind w:left="1894" w:hanging="1185"/>
      </w:pPr>
    </w:lvl>
    <w:lvl w:ilvl="4">
      <w:start w:val="1"/>
      <w:numFmt w:val="decimal"/>
      <w:lvlText w:val="%1.%2.%3.%4.%5."/>
      <w:lvlJc w:val="left"/>
      <w:pPr>
        <w:ind w:left="1894" w:hanging="1185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28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816c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c816c8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c816c8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816c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816c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0439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0439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7a1be4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816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6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21">
    <w:name w:val="Header"/>
    <w:basedOn w:val="Normal"/>
    <w:link w:val="a8"/>
    <w:uiPriority w:val="99"/>
    <w:unhideWhenUsed/>
    <w:rsid w:val="000439f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uiPriority w:val="99"/>
    <w:unhideWhenUsed/>
    <w:rsid w:val="000439f7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3490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16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E128EC5DA503C79B30C061CED87293AEC66FB09DF79B39A490D70748728469156A9716226C45C74v5y1A" TargetMode="External"/><Relationship Id="rId4" Type="http://schemas.openxmlformats.org/officeDocument/2006/relationships/hyperlink" Target="http://www.irkraion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Application>LibreOffice/5.4.5.1$Linux_X86_64 LibreOffice_project/40m0$Build-1</Application>
  <Pages>6</Pages>
  <Words>1030</Words>
  <Characters>7895</Characters>
  <CharactersWithSpaces>10903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2017-08-03T05:20:00Z</dcterms:created>
  <dc:creator>bogoduhovamo</dc:creator>
  <dc:description/>
  <dc:language>ru-RU</dc:language>
  <cp:lastModifiedBy>Константин Анатольевич К.</cp:lastModifiedBy>
  <cp:lastPrinted>2018-02-09T05:00:00Z</cp:lastPrinted>
  <dcterms:modified xsi:type="dcterms:W3CDTF">2018-02-26T15:20:07Z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