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Times New Roman" w:cs="Times New Roman"/>
          <w:spacing w:val="25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4" w:hanging="0"/>
        <w:jc w:val="center"/>
        <w:rPr>
          <w:rFonts w:ascii="Times New Roman" w:hAnsi="Times New Roman" w:eastAsia="Times New Roman" w:cs="Times New Roman"/>
          <w:spacing w:val="-1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Courier New" w:hAnsi="Courier New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от «07»____02__________ 2018 г.</w:t>
        <w:tab/>
        <w:tab/>
        <w:tab/>
        <w:tab/>
        <w:tab/>
        <w:t xml:space="preserve">                          № 65</w:t>
      </w:r>
    </w:p>
    <w:p>
      <w:pPr>
        <w:pStyle w:val="Normal"/>
        <w:widowControl w:val="false"/>
        <w:tabs>
          <w:tab w:val="left" w:pos="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4253" w:leader="none"/>
          <w:tab w:val="left" w:pos="4962" w:leader="none"/>
          <w:tab w:val="left" w:pos="5245" w:leader="none"/>
          <w:tab w:val="left" w:pos="5812" w:leader="none"/>
          <w:tab w:val="left" w:pos="5954" w:leader="none"/>
        </w:tabs>
        <w:suppressAutoHyphens w:val="true"/>
        <w:spacing w:lineRule="auto" w:line="240" w:before="0" w:after="0"/>
        <w:ind w:right="5527" w:hanging="0"/>
        <w:jc w:val="both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внесении изменений в административные регламенты предоставления муниципальных услуг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21"/>
        <w:tabs>
          <w:tab w:val="left" w:pos="4536" w:leader="none"/>
          <w:tab w:val="left" w:pos="9639" w:leader="none"/>
        </w:tabs>
        <w:ind w:firstLine="709"/>
        <w:jc w:val="both"/>
        <w:rPr/>
      </w:pPr>
      <w:r>
        <w:rPr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реализации Правил, утвержденных 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руководствуясь Федеральным законом от 27.07.2010 № 210-ФЗ «Об организации предоставления государственных и муниципальных услуг», </w:t>
      </w:r>
      <w:hyperlink r:id="rId3">
        <w:r>
          <w:rPr>
            <w:rStyle w:val="Style14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Иркутского районного муниципального образования от 29.12.2012 № 6468 «Об утверждении реестра муниципальных услуг Иркутского муниципального образования», </w:t>
      </w:r>
      <w:hyperlink r:id="rId4">
        <w:r>
          <w:rPr>
            <w:rStyle w:val="Style14"/>
            <w:szCs w:val="28"/>
          </w:rPr>
          <w:t>статьями 39</w:t>
        </w:r>
      </w:hyperlink>
      <w:r>
        <w:rPr>
          <w:szCs w:val="28"/>
        </w:rPr>
        <w:t xml:space="preserve">, </w:t>
      </w:r>
      <w:hyperlink r:id="rId5">
        <w:r>
          <w:rPr>
            <w:rStyle w:val="Style14"/>
            <w:szCs w:val="28"/>
          </w:rPr>
          <w:t>45</w:t>
        </w:r>
      </w:hyperlink>
      <w:r>
        <w:rPr>
          <w:szCs w:val="28"/>
        </w:rPr>
        <w:t xml:space="preserve">, </w:t>
      </w:r>
      <w:hyperlink r:id="rId6">
        <w:r>
          <w:rPr>
            <w:rStyle w:val="Style14"/>
            <w:szCs w:val="28"/>
          </w:rPr>
          <w:t>54</w:t>
        </w:r>
      </w:hyperlink>
      <w:r>
        <w:rPr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Внести в административный регламент предост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авления муниципальной услуги (далее – административный регламент), утвержденный постановлением администрации Иркутского районного муниципального образования от 17.11.2017 № 522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музыкальных, художественных школах и школах искусств»,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пунктом 63.1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«63.1. Заявители имеют возможность получения муниципальной услуги в электронной форме с использованием Портала в части: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а) получения информации о муниципальной услуге посредством Портала, а также в форме электронного документа, подписанного усиленной квалифицированной электронной подписью, при наличии технических возможностей;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б) копирования и заполнения в электронном виде форм заявлений и иных документов, необходимых для получения муниципальной услуги, размещенных на Портале.».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Внести в административный регламент, утвержденный постановлением администрации Иркутского районного муниципального образования от 10.02.2017 № 50 «Об утверждении административного регламента предоставления муниципальной услуги «Выдача разрешения на право организации розничного рынка»,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пункт 7.2 изложить в следующей редакции: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«7.2. с использованием средств телефонной, факсимильной и электронной связи, в том числе через официальный сайт Иркутского района в информационно-телекоммуникационной сети «Интернет» www.irkraion.ru, а также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Портал), а также в форме электронного документа, подписанного усиленной квалифицированной электронной подписью, при наличии технических возможностей.»;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пункт 15.2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«15.2. на официальном сайте Иркутского района в информационно-телекоммуникационной сети «Интернет» - www.irkraion.ru, на Портале, а также предоставляется уполномоченным органом, ответственным за предоставление муниципальной услуги в форме электронного </w:t>
      </w:r>
      <w:r>
        <w:rPr>
          <w:rFonts w:cs="Times New Roman" w:ascii="Times New Roman" w:hAnsi="Times New Roman"/>
          <w:sz w:val="28"/>
          <w:szCs w:val="24"/>
        </w:rPr>
        <w:t>документа, подписанного усиленной квалифицированной электронной подписью, при наличии технических возможностей.»;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пункт 71.1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«71.1. получения информации о муниципальной услуге посредством Портала, а также в форме электронного </w:t>
      </w:r>
      <w:r>
        <w:rPr>
          <w:rFonts w:cs="Times New Roman" w:ascii="Times New Roman" w:hAnsi="Times New Roman"/>
          <w:sz w:val="28"/>
          <w:szCs w:val="24"/>
        </w:rPr>
        <w:t>документа, подписанного усиленной квалифицированной электронной подписью, при наличии технических возможностей.».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Внести в административный регламент, утвержденный постановлением администрации Иркутского районного муниципального образования от 14.08.2015 № 2139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образования»,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пункт 7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«7. Информация предоставляется: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 личном обращении заявителя;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«Интернет»: www.irkraion.ru, на официальном сайте МФЦ, а также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Портал), а также в форме электронного документа, подписанного усиленной квалифицированной электронной подписью, при наличии технических возможностей;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письменно в случае письменного обращения заявителя.».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подпункт б пункта 15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«б) на официальном сайте уполномоченного органа в информационно-телекоммуникационной сети «Интернет»: www.irkraion.ru, на официальном сайте МФЦ, 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пункт 72 изложить в следующей редакции: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«72. Заявителю обеспечивается возможность получения муниципальной услуги посредством использования электронной почты, в том числе Портала, МФЦ. Заявители имеют возможность получения муниципальной услуги в электронной форме посредством Портала в части: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получения информации о муниципальной услуге посредством Портала, а также в форме электронного документа, подписанного усиленной электронной подписью, при наличии технических возможностей;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копирования и заполнения в электронном виде форм заявлений и иных документов, необходимых для получения муниципальной услуги, размещенных на Портале».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 Внести в административный регламент, утвержденный постановлением администрации Иркутского районного муниципального образования от 17.02.2016 № 52 «Об утверждении административного регламента предоставления муниципальной услуги «Передача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а) подпункт б пункта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«б)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 www.irkraion.ru, а также через </w:t>
      </w:r>
      <w:r>
        <w:rPr>
          <w:rFonts w:cs="Times New Roman"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</w:t>
      </w:r>
      <w:r>
        <w:rPr>
          <w:rFonts w:cs="Times New Roman" w:ascii="Times New Roman" w:hAnsi="Times New Roman"/>
          <w:sz w:val="28"/>
          <w:szCs w:val="24"/>
        </w:rPr>
        <w:t xml:space="preserve"> - Портал)»;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б) подпункт б пункта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«</w:t>
      </w:r>
      <w:r>
        <w:rPr>
          <w:rFonts w:cs="Times New Roman"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«Интернет»: www.irkraion.ru, на официальном сайте МФЦ, 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пункт 68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«68. Заявители имеют возможность получения муниципальной услуги в электронной форме посредством Портала в части: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получения информации о муниципальной услуге посредством Портала, а также в форме электронного документа, подписанного усиленной электронной подписью, при наличии технических возможностей;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копирования и заполнения в электронном виде форм заявлений и иных документов, необходимых для получения муниципальной услуги, размещенных на Портале».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 Внести в административный регламент,утвержденный постановлением администрации Иркутского районного муниципального образования от 04.12.2015 № 2617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а) подпункт б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«б)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 www.irkraion.ru, а также через </w:t>
      </w:r>
      <w:r>
        <w:rPr>
          <w:rFonts w:cs="Times New Roman"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10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</w:t>
      </w:r>
      <w:r>
        <w:rPr>
          <w:rFonts w:cs="Times New Roman" w:ascii="Times New Roman" w:hAnsi="Times New Roman"/>
          <w:sz w:val="28"/>
          <w:szCs w:val="24"/>
        </w:rPr>
        <w:t xml:space="preserve"> - Портал);»;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б) подпункт б пункта 14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«</w:t>
      </w:r>
      <w:r>
        <w:rPr>
          <w:rFonts w:cs="Times New Roman"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«Интернет»: www.irkraion.ru, на официальном сайте МФЦ, 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подпункт 1 пункта 67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«1) получения информации о муниципальной услуге посредством Портала, а также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6. Внести в административный регламент, утвержденный постановлением администрации Иркутского районного муниципального образования от 20.09.2017 № 385 «Об утверждении административного регламента предоставления муниципальной услуги «Предоставление земельных участков, расположенных на территории Иркутского районного муниципального образования, без торгов»,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а) подпункт 2 пункта 13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«2) </w:t>
      </w:r>
      <w:r>
        <w:rPr>
          <w:rFonts w:cs="Times New Roman" w:ascii="Times New Roman" w:hAnsi="Times New Roman"/>
          <w:sz w:val="28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 www.irkraion.ru, а также через </w:t>
      </w:r>
      <w:r>
        <w:rPr>
          <w:rFonts w:cs="Times New Roman"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11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</w:t>
      </w:r>
      <w:r>
        <w:rPr>
          <w:rFonts w:cs="Times New Roman" w:ascii="Times New Roman" w:hAnsi="Times New Roman"/>
          <w:sz w:val="28"/>
          <w:szCs w:val="24"/>
        </w:rPr>
        <w:t xml:space="preserve"> - Портал);»;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б) подпункт 3 пункта 19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«3) </w:t>
      </w:r>
      <w:r>
        <w:rPr>
          <w:rFonts w:cs="Times New Roman" w:ascii="Times New Roman" w:hAnsi="Times New Roman"/>
          <w:sz w:val="28"/>
          <w:szCs w:val="28"/>
        </w:rPr>
        <w:t>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подпункт 1 пункта 68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«1) получения информации о муниципальной услуге посредством Портала, а также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7. Внести в административный регламент, утвержденный постановлением администрации Иркутского районного муниципального образования от 20.09.2017 № 384 «Об утверждении административного регламента предоставления муниципальной услуги «Предоставление земельных участков, расположенных на территории Иркутского районного муниципального образования, на торгах»,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а) подпункт 2 пункта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«2)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 www.irkraion.ru, а также через </w:t>
      </w:r>
      <w:r>
        <w:rPr>
          <w:rFonts w:cs="Times New Roman"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</w:rPr>
          <w:t>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</w:t>
      </w:r>
      <w:r>
        <w:rPr>
          <w:rFonts w:cs="Times New Roman" w:ascii="Times New Roman" w:hAnsi="Times New Roman"/>
          <w:sz w:val="28"/>
          <w:szCs w:val="24"/>
        </w:rPr>
        <w:t xml:space="preserve"> - Портал);»;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б) подпункт 3 пункта 13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«3) </w:t>
      </w:r>
      <w:r>
        <w:rPr>
          <w:rFonts w:cs="Times New Roman" w:ascii="Times New Roman" w:hAnsi="Times New Roman"/>
          <w:sz w:val="28"/>
          <w:szCs w:val="28"/>
        </w:rPr>
        <w:t>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электронной подписью, при наличии технических возможностей;»;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</w:t>
      </w:r>
      <w:r>
        <w:rPr>
          <w:rFonts w:cs="Times New Roman" w:ascii="Times New Roman" w:hAnsi="Times New Roman"/>
          <w:sz w:val="28"/>
        </w:rPr>
        <w:t>пункт 31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«31. Указанная форма заявления размещена на Портале, на официальном сайте администрации Иркутского районного муниципального образования: www.irkraion.ru.»;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подпункт 1 пункта 59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«1) получения информации о муниципальной услуге посредством Портала, а также в форме электронного документа, подписанного усиленной электронной подписью, при наличии технических возможностей;».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оригиналы указанных постановлений, информацию о внесении соответствующих изменений.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«Ангарские огни», разместить на официальном сайте администрации Иркутского районного муниципального образования в информационно-телекоммуникационной сети «Интернет» по адресу </w:t>
      </w:r>
      <w:hyperlink r:id="rId1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www.irkraion.ru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10.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Мэра района – руководителя аппарата.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Мэр района </w:t>
        <w:tab/>
        <w:tab/>
        <w:tab/>
        <w:tab/>
        <w:tab/>
        <w:tab/>
        <w:tab/>
        <w:tab/>
        <w:t xml:space="preserve">            Л.П. Фролов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9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829f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829f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29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Тема письма"/>
    <w:basedOn w:val="Normal"/>
    <w:qFormat/>
    <w:rsid w:val="00fd64b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4d69a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0D97DA616C27B6860E10333B08B019F4CA798761880FAEC42CA73F85754295864i4c2G" TargetMode="External"/><Relationship Id="rId4" Type="http://schemas.openxmlformats.org/officeDocument/2006/relationships/hyperlink" Target="consultantplus://offline/ref=2A4F9D4F643610059D85B0FAEDECF9DF360FFA1834B39CCC9D1876C2B72AF5E34AAD92739460AEEB3C378FcDTEG" TargetMode="External"/><Relationship Id="rId5" Type="http://schemas.openxmlformats.org/officeDocument/2006/relationships/hyperlink" Target="consultantplus://offline/ref=2A4F9D4F643610059D85B0FAEDECF9DF360FFA1834B39CCC9D1876C2B72AF5E34AAD92739460AEEB3C3088cDT0G" TargetMode="External"/><Relationship Id="rId6" Type="http://schemas.openxmlformats.org/officeDocument/2006/relationships/hyperlink" Target="consultantplus://offline/ref=2A4F9D4F643610059D85B0FAEDECF9DF360FFA1834B39CCC9D1876C2B72AF5E34AAD92739460AEEB3D348BcDT0G" TargetMode="External"/><Relationship Id="rId7" Type="http://schemas.openxmlformats.org/officeDocument/2006/relationships/hyperlink" Target="http://38.gosuslugi.ru/" TargetMode="External"/><Relationship Id="rId8" Type="http://schemas.openxmlformats.org/officeDocument/2006/relationships/hyperlink" Target="http://38.gosuslugi.ru/" TargetMode="External"/><Relationship Id="rId9" Type="http://schemas.openxmlformats.org/officeDocument/2006/relationships/hyperlink" Target="http://38.gosuslugi.ru/" TargetMode="External"/><Relationship Id="rId10" Type="http://schemas.openxmlformats.org/officeDocument/2006/relationships/hyperlink" Target="http://38.gosuslugi.ru/" TargetMode="External"/><Relationship Id="rId11" Type="http://schemas.openxmlformats.org/officeDocument/2006/relationships/hyperlink" Target="http://38.gosuslugi.ru/" TargetMode="External"/><Relationship Id="rId12" Type="http://schemas.openxmlformats.org/officeDocument/2006/relationships/hyperlink" Target="http://38.gosuslugi.ru/" TargetMode="External"/><Relationship Id="rId13" Type="http://schemas.openxmlformats.org/officeDocument/2006/relationships/hyperlink" Target="http://www.irkraion.ru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LibreOffice/5.4.4.2$Linux_X86_64 LibreOffice_project/40m0$Build-2</Application>
  <Pages>5</Pages>
  <Words>1430</Words>
  <Characters>11485</Characters>
  <CharactersWithSpaces>12908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2018-01-17T00:43:00Z</dcterms:created>
  <dc:creator>Horohixkn</dc:creator>
  <dc:description/>
  <dc:language>ru-RU</dc:language>
  <cp:lastModifiedBy>Константин Анатольевич К.</cp:lastModifiedBy>
  <dcterms:modified xsi:type="dcterms:W3CDTF">2018-02-09T11:44:54Z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