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D5" w:rsidRDefault="00F513D5" w:rsidP="00F513D5">
      <w:pPr>
        <w:jc w:val="center"/>
      </w:pPr>
      <w:r>
        <w:rPr>
          <w:noProof/>
        </w:rPr>
        <w:drawing>
          <wp:inline distT="0" distB="0" distL="0" distR="0" wp14:anchorId="3BA1C886" wp14:editId="489698D8">
            <wp:extent cx="733425" cy="840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3D5" w:rsidRDefault="00F513D5" w:rsidP="00F513D5">
      <w:pPr>
        <w:tabs>
          <w:tab w:val="left" w:pos="9355"/>
        </w:tabs>
        <w:spacing w:line="240" w:lineRule="atLeas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513D5" w:rsidRDefault="00F513D5" w:rsidP="00F513D5">
      <w:pPr>
        <w:tabs>
          <w:tab w:val="left" w:pos="9355"/>
        </w:tabs>
        <w:spacing w:line="240" w:lineRule="atLeas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513D5" w:rsidRPr="00013B54" w:rsidRDefault="00F513D5" w:rsidP="00F513D5">
      <w:pPr>
        <w:tabs>
          <w:tab w:val="left" w:pos="9355"/>
        </w:tabs>
        <w:spacing w:line="240" w:lineRule="atLeas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ИРКУТСКОЕ РАЙОННОЕ МУНИЦИПАЛЬНОЕ ОБРАЗОВАНИЕ</w:t>
      </w:r>
    </w:p>
    <w:p w:rsidR="00F513D5" w:rsidRDefault="00F513D5" w:rsidP="00F513D5">
      <w:pPr>
        <w:tabs>
          <w:tab w:val="left" w:pos="9355"/>
        </w:tabs>
        <w:spacing w:line="240" w:lineRule="atLeast"/>
        <w:ind w:right="-6"/>
        <w:jc w:val="center"/>
        <w:rPr>
          <w:b/>
          <w:sz w:val="28"/>
          <w:szCs w:val="28"/>
        </w:rPr>
      </w:pPr>
    </w:p>
    <w:p w:rsidR="00F513D5" w:rsidRPr="001C0E87" w:rsidRDefault="00F513D5" w:rsidP="00F513D5">
      <w:pPr>
        <w:tabs>
          <w:tab w:val="left" w:pos="9355"/>
        </w:tabs>
        <w:spacing w:line="240" w:lineRule="atLeas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r w:rsidRPr="001C0E87">
        <w:rPr>
          <w:b/>
          <w:sz w:val="28"/>
          <w:szCs w:val="28"/>
        </w:rPr>
        <w:t xml:space="preserve">СЧЕТНАЯ ПАЛАТА </w:t>
      </w:r>
    </w:p>
    <w:p w:rsidR="00F513D5" w:rsidRDefault="00F513D5" w:rsidP="00F513D5">
      <w:pPr>
        <w:ind w:right="-5"/>
      </w:pPr>
    </w:p>
    <w:p w:rsidR="00F513D5" w:rsidRDefault="00F513D5" w:rsidP="00F513D5">
      <w:pPr>
        <w:pStyle w:val="a3"/>
        <w:jc w:val="center"/>
        <w:rPr>
          <w:b/>
          <w:sz w:val="28"/>
          <w:szCs w:val="28"/>
        </w:rPr>
      </w:pPr>
      <w:r w:rsidRPr="00CB6944">
        <w:rPr>
          <w:b/>
          <w:sz w:val="28"/>
          <w:szCs w:val="28"/>
        </w:rPr>
        <w:t>ОТЧЕТ №</w:t>
      </w:r>
      <w:r w:rsidR="004F37BD">
        <w:rPr>
          <w:b/>
          <w:sz w:val="28"/>
          <w:szCs w:val="28"/>
        </w:rPr>
        <w:t>12</w:t>
      </w:r>
      <w:r w:rsidRPr="00CB6944">
        <w:rPr>
          <w:b/>
          <w:sz w:val="28"/>
          <w:szCs w:val="28"/>
        </w:rPr>
        <w:t>/21-о</w:t>
      </w:r>
    </w:p>
    <w:p w:rsidR="00F513D5" w:rsidRPr="00E23239" w:rsidRDefault="00F513D5" w:rsidP="00F513D5">
      <w:pPr>
        <w:pStyle w:val="a3"/>
        <w:jc w:val="center"/>
        <w:rPr>
          <w:b/>
          <w:sz w:val="28"/>
          <w:szCs w:val="28"/>
        </w:rPr>
      </w:pPr>
      <w:r w:rsidRPr="00E23239">
        <w:rPr>
          <w:b/>
          <w:sz w:val="28"/>
          <w:szCs w:val="28"/>
        </w:rPr>
        <w:t>о результатах контрольного мероприятия</w:t>
      </w:r>
    </w:p>
    <w:p w:rsidR="00C43125" w:rsidRDefault="00F513D5" w:rsidP="00C43125">
      <w:pPr>
        <w:ind w:right="43"/>
        <w:jc w:val="center"/>
        <w:rPr>
          <w:sz w:val="28"/>
          <w:szCs w:val="28"/>
        </w:rPr>
      </w:pPr>
      <w:r w:rsidRPr="0007623D">
        <w:rPr>
          <w:sz w:val="28"/>
          <w:szCs w:val="28"/>
        </w:rPr>
        <w:t xml:space="preserve">«Проверка </w:t>
      </w:r>
      <w:r>
        <w:rPr>
          <w:sz w:val="28"/>
          <w:szCs w:val="28"/>
        </w:rPr>
        <w:t xml:space="preserve">законного, результативного (эффективного и экономного) использования </w:t>
      </w:r>
      <w:r w:rsidR="00C43125">
        <w:rPr>
          <w:sz w:val="28"/>
          <w:szCs w:val="28"/>
        </w:rPr>
        <w:t xml:space="preserve">бюджетных средств, направленных на выполнение работ (оказание услуг) по установке ограждений в образовательных организациях» </w:t>
      </w:r>
    </w:p>
    <w:p w:rsidR="00F513D5" w:rsidRDefault="00F513D5" w:rsidP="00F513D5">
      <w:pPr>
        <w:pStyle w:val="a3"/>
        <w:jc w:val="center"/>
        <w:rPr>
          <w:b/>
          <w:sz w:val="28"/>
          <w:szCs w:val="28"/>
        </w:rPr>
      </w:pPr>
    </w:p>
    <w:p w:rsidR="00F513D5" w:rsidRDefault="00CB6944" w:rsidP="00F513D5">
      <w:pPr>
        <w:pStyle w:val="a3"/>
        <w:jc w:val="both"/>
        <w:rPr>
          <w:sz w:val="28"/>
          <w:szCs w:val="28"/>
        </w:rPr>
      </w:pPr>
      <w:r w:rsidRPr="00CB6944">
        <w:rPr>
          <w:sz w:val="28"/>
          <w:szCs w:val="28"/>
        </w:rPr>
        <w:t>«01</w:t>
      </w:r>
      <w:r w:rsidR="00F513D5" w:rsidRPr="00CB6944">
        <w:rPr>
          <w:sz w:val="28"/>
          <w:szCs w:val="28"/>
        </w:rPr>
        <w:t>»</w:t>
      </w:r>
      <w:r w:rsidRPr="00CB6944">
        <w:rPr>
          <w:sz w:val="28"/>
          <w:szCs w:val="28"/>
        </w:rPr>
        <w:t xml:space="preserve"> окт</w:t>
      </w:r>
      <w:r w:rsidR="001F211F" w:rsidRPr="00CB6944">
        <w:rPr>
          <w:sz w:val="28"/>
          <w:szCs w:val="28"/>
        </w:rPr>
        <w:t>ября</w:t>
      </w:r>
      <w:r w:rsidR="00F513D5" w:rsidRPr="00CB6944">
        <w:rPr>
          <w:sz w:val="28"/>
          <w:szCs w:val="28"/>
        </w:rPr>
        <w:t xml:space="preserve"> 2021 года</w:t>
      </w:r>
      <w:r w:rsidR="00F513D5" w:rsidRPr="003D09E0">
        <w:rPr>
          <w:sz w:val="28"/>
          <w:szCs w:val="28"/>
        </w:rPr>
        <w:t xml:space="preserve">     </w:t>
      </w:r>
      <w:r w:rsidR="00F513D5">
        <w:rPr>
          <w:sz w:val="28"/>
          <w:szCs w:val="28"/>
        </w:rPr>
        <w:t xml:space="preserve">  </w:t>
      </w:r>
      <w:r w:rsidR="00F513D5" w:rsidRPr="003D09E0">
        <w:rPr>
          <w:sz w:val="28"/>
          <w:szCs w:val="28"/>
        </w:rPr>
        <w:t xml:space="preserve">                                                            </w:t>
      </w:r>
      <w:r w:rsidR="00F513D5">
        <w:rPr>
          <w:sz w:val="28"/>
          <w:szCs w:val="28"/>
        </w:rPr>
        <w:t xml:space="preserve">         </w:t>
      </w:r>
      <w:r w:rsidR="00F513D5" w:rsidRPr="003D09E0">
        <w:rPr>
          <w:sz w:val="28"/>
          <w:szCs w:val="28"/>
        </w:rPr>
        <w:t xml:space="preserve">  г. Иркутск</w:t>
      </w:r>
    </w:p>
    <w:p w:rsidR="00F513D5" w:rsidRDefault="00F513D5" w:rsidP="00F513D5">
      <w:pPr>
        <w:pStyle w:val="a3"/>
        <w:ind w:left="5387"/>
        <w:jc w:val="both"/>
        <w:rPr>
          <w:sz w:val="28"/>
          <w:szCs w:val="28"/>
        </w:rPr>
      </w:pPr>
    </w:p>
    <w:p w:rsidR="00716DED" w:rsidRDefault="00716DED" w:rsidP="00F513D5">
      <w:pPr>
        <w:pStyle w:val="a3"/>
        <w:ind w:left="5387"/>
        <w:jc w:val="both"/>
        <w:rPr>
          <w:sz w:val="28"/>
          <w:szCs w:val="28"/>
        </w:rPr>
      </w:pPr>
    </w:p>
    <w:p w:rsidR="00F513D5" w:rsidRPr="00CB6944" w:rsidRDefault="00F513D5" w:rsidP="00F513D5">
      <w:pPr>
        <w:pStyle w:val="a3"/>
        <w:ind w:left="5387"/>
        <w:jc w:val="both"/>
        <w:rPr>
          <w:sz w:val="28"/>
          <w:szCs w:val="28"/>
        </w:rPr>
      </w:pPr>
      <w:r w:rsidRPr="00CB6944">
        <w:rPr>
          <w:sz w:val="28"/>
          <w:szCs w:val="28"/>
        </w:rPr>
        <w:t>Рассмотрен на Коллегии КСП</w:t>
      </w:r>
    </w:p>
    <w:p w:rsidR="00F513D5" w:rsidRPr="00CB6944" w:rsidRDefault="00F513D5" w:rsidP="00F513D5">
      <w:pPr>
        <w:pStyle w:val="a3"/>
        <w:ind w:left="5387"/>
        <w:jc w:val="both"/>
        <w:rPr>
          <w:sz w:val="28"/>
          <w:szCs w:val="28"/>
        </w:rPr>
      </w:pPr>
      <w:r w:rsidRPr="00CB6944">
        <w:rPr>
          <w:sz w:val="28"/>
          <w:szCs w:val="28"/>
        </w:rPr>
        <w:t>(протокол №1</w:t>
      </w:r>
      <w:r w:rsidR="00CB6944" w:rsidRPr="00CB6944">
        <w:rPr>
          <w:sz w:val="28"/>
          <w:szCs w:val="28"/>
        </w:rPr>
        <w:t>0-к от 29.09</w:t>
      </w:r>
      <w:r w:rsidRPr="00CB6944">
        <w:rPr>
          <w:sz w:val="28"/>
          <w:szCs w:val="28"/>
        </w:rPr>
        <w:t>.2021)</w:t>
      </w:r>
    </w:p>
    <w:p w:rsidR="00F513D5" w:rsidRPr="00CB6944" w:rsidRDefault="00F513D5" w:rsidP="00F513D5">
      <w:pPr>
        <w:pStyle w:val="a3"/>
        <w:ind w:left="5387"/>
        <w:jc w:val="both"/>
        <w:rPr>
          <w:sz w:val="28"/>
          <w:szCs w:val="28"/>
        </w:rPr>
      </w:pPr>
      <w:r w:rsidRPr="00CB6944">
        <w:rPr>
          <w:sz w:val="28"/>
          <w:szCs w:val="28"/>
        </w:rPr>
        <w:t>Утвержден</w:t>
      </w:r>
    </w:p>
    <w:p w:rsidR="00F513D5" w:rsidRPr="00CB6944" w:rsidRDefault="00F513D5" w:rsidP="00F513D5">
      <w:pPr>
        <w:pStyle w:val="a3"/>
        <w:ind w:left="5387"/>
        <w:jc w:val="both"/>
        <w:rPr>
          <w:sz w:val="28"/>
          <w:szCs w:val="28"/>
        </w:rPr>
      </w:pPr>
      <w:r w:rsidRPr="00CB6944">
        <w:rPr>
          <w:sz w:val="28"/>
          <w:szCs w:val="28"/>
        </w:rPr>
        <w:t>Распоряжением Председателя КСП</w:t>
      </w:r>
    </w:p>
    <w:p w:rsidR="00F513D5" w:rsidRDefault="00F513D5" w:rsidP="00F513D5">
      <w:pPr>
        <w:pStyle w:val="a3"/>
        <w:ind w:left="5387"/>
        <w:jc w:val="both"/>
        <w:rPr>
          <w:sz w:val="28"/>
          <w:szCs w:val="28"/>
        </w:rPr>
      </w:pPr>
      <w:r w:rsidRPr="00CB6944">
        <w:rPr>
          <w:sz w:val="28"/>
          <w:szCs w:val="28"/>
        </w:rPr>
        <w:t>от 29.0</w:t>
      </w:r>
      <w:r w:rsidR="00CB6944" w:rsidRPr="00CB6944">
        <w:rPr>
          <w:sz w:val="28"/>
          <w:szCs w:val="28"/>
        </w:rPr>
        <w:t>9.2021 №47</w:t>
      </w:r>
      <w:r w:rsidRPr="00CB6944">
        <w:rPr>
          <w:sz w:val="28"/>
          <w:szCs w:val="28"/>
        </w:rPr>
        <w:t>-км</w:t>
      </w:r>
      <w:r>
        <w:rPr>
          <w:sz w:val="28"/>
          <w:szCs w:val="28"/>
        </w:rPr>
        <w:t xml:space="preserve"> </w:t>
      </w:r>
    </w:p>
    <w:p w:rsidR="00F513D5" w:rsidRDefault="00F513D5" w:rsidP="00F513D5">
      <w:pPr>
        <w:pStyle w:val="a3"/>
        <w:ind w:left="5387"/>
        <w:jc w:val="both"/>
        <w:rPr>
          <w:sz w:val="28"/>
          <w:szCs w:val="28"/>
        </w:rPr>
      </w:pPr>
    </w:p>
    <w:p w:rsidR="00C43125" w:rsidRDefault="00716DED" w:rsidP="00F513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513D5" w:rsidRPr="00E23239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контрольного мероприятия: </w:t>
      </w:r>
      <w:r w:rsidR="00C43125" w:rsidRPr="00C4312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43125">
        <w:rPr>
          <w:rFonts w:ascii="Times New Roman" w:hAnsi="Times New Roman" w:cs="Times New Roman"/>
          <w:sz w:val="28"/>
          <w:szCs w:val="28"/>
        </w:rPr>
        <w:t>1</w:t>
      </w:r>
      <w:r w:rsidR="00C43125" w:rsidRPr="00B47B97">
        <w:rPr>
          <w:rFonts w:ascii="Times New Roman" w:hAnsi="Times New Roman" w:cs="Times New Roman"/>
          <w:sz w:val="28"/>
          <w:szCs w:val="28"/>
        </w:rPr>
        <w:t>.</w:t>
      </w:r>
      <w:r w:rsidR="00C43125">
        <w:rPr>
          <w:rFonts w:ascii="Times New Roman" w:hAnsi="Times New Roman" w:cs="Times New Roman"/>
          <w:sz w:val="28"/>
          <w:szCs w:val="28"/>
        </w:rPr>
        <w:t>8</w:t>
      </w:r>
      <w:r w:rsidR="00C43125" w:rsidRPr="00B47B97">
        <w:rPr>
          <w:rFonts w:ascii="Times New Roman" w:hAnsi="Times New Roman" w:cs="Times New Roman"/>
          <w:sz w:val="28"/>
          <w:szCs w:val="28"/>
        </w:rPr>
        <w:t>.</w:t>
      </w:r>
      <w:r w:rsidR="00C43125" w:rsidRPr="00443C6C">
        <w:rPr>
          <w:rFonts w:ascii="Times New Roman" w:hAnsi="Times New Roman" w:cs="Times New Roman"/>
          <w:sz w:val="28"/>
          <w:szCs w:val="28"/>
        </w:rPr>
        <w:t xml:space="preserve"> плана деятельности КСП Иркутского района на 20</w:t>
      </w:r>
      <w:r w:rsidR="00C43125">
        <w:rPr>
          <w:rFonts w:ascii="Times New Roman" w:hAnsi="Times New Roman" w:cs="Times New Roman"/>
          <w:sz w:val="28"/>
          <w:szCs w:val="28"/>
        </w:rPr>
        <w:t>20</w:t>
      </w:r>
      <w:r w:rsidR="00C43125" w:rsidRPr="00443C6C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Контрольно-счетной палаты Иркутского районного муниципального о</w:t>
      </w:r>
      <w:r w:rsidR="00C43125">
        <w:rPr>
          <w:rFonts w:ascii="Times New Roman" w:hAnsi="Times New Roman" w:cs="Times New Roman"/>
          <w:sz w:val="28"/>
          <w:szCs w:val="28"/>
        </w:rPr>
        <w:t xml:space="preserve">бразования от 27.12.2019 №29-од  и пункт 1.2. плана деятельности КСП Иркутского района на 2021 год, утвержденного распоряжением Контрольно-счетной палаты Иркутского районного муниципального образования от 28.12.2020 №44-од, </w:t>
      </w:r>
      <w:r w:rsidR="00C43125" w:rsidRPr="009079B2">
        <w:rPr>
          <w:rFonts w:ascii="Times New Roman" w:hAnsi="Times New Roman"/>
          <w:sz w:val="28"/>
          <w:szCs w:val="28"/>
        </w:rPr>
        <w:t xml:space="preserve">распоряжения председателя Контрольно-счетной палаты Иркутского районного муниципального </w:t>
      </w:r>
      <w:r w:rsidR="00C43125" w:rsidRPr="00905054">
        <w:rPr>
          <w:rFonts w:ascii="Times New Roman" w:hAnsi="Times New Roman"/>
          <w:sz w:val="28"/>
          <w:szCs w:val="28"/>
        </w:rPr>
        <w:t>образования от 18.12.2020 № 43-км, от 02.03.2021 №10-км.</w:t>
      </w:r>
    </w:p>
    <w:p w:rsidR="00C43125" w:rsidRDefault="00C43125" w:rsidP="00F513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125" w:rsidRPr="00C43125" w:rsidRDefault="00716DED" w:rsidP="00F513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43125" w:rsidRPr="00F229E8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</w:p>
    <w:p w:rsidR="00C43125" w:rsidRDefault="00C43125" w:rsidP="00C43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E4">
        <w:rPr>
          <w:rFonts w:ascii="Times New Roman" w:hAnsi="Times New Roman" w:cs="Times New Roman"/>
          <w:sz w:val="28"/>
          <w:szCs w:val="28"/>
        </w:rPr>
        <w:t>- деятельность объекта контроля по формированию, управлению, и распоряжению средствами районного бюджета, имуществом, находящимся в муниципальной собственности</w:t>
      </w:r>
      <w:r w:rsidR="00F229E8">
        <w:rPr>
          <w:rFonts w:ascii="Times New Roman" w:hAnsi="Times New Roman" w:cs="Times New Roman"/>
          <w:sz w:val="28"/>
          <w:szCs w:val="28"/>
        </w:rPr>
        <w:t xml:space="preserve"> и иными ресурсам;</w:t>
      </w:r>
    </w:p>
    <w:p w:rsidR="00F229E8" w:rsidRDefault="00F229E8" w:rsidP="00C43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229E8">
        <w:rPr>
          <w:rFonts w:ascii="Times New Roman" w:hAnsi="Times New Roman" w:cs="Times New Roman"/>
          <w:sz w:val="28"/>
          <w:szCs w:val="28"/>
        </w:rPr>
        <w:t>окументы, подтверждающие использование бюджетных средств, направленных на оплату металлических конструкций и материалов для ограждения территорий образовательных организаций Иркутского района и работ по их монтажу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DED" w:rsidRDefault="00716DED" w:rsidP="00F229E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F229E8" w:rsidRDefault="00716DED" w:rsidP="00F229E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229E8">
        <w:rPr>
          <w:b/>
          <w:sz w:val="28"/>
          <w:szCs w:val="28"/>
        </w:rPr>
        <w:t>О</w:t>
      </w:r>
      <w:r w:rsidR="00F513D5">
        <w:rPr>
          <w:b/>
          <w:sz w:val="28"/>
          <w:szCs w:val="28"/>
        </w:rPr>
        <w:t>бъект</w:t>
      </w:r>
      <w:r w:rsidR="00F229E8">
        <w:rPr>
          <w:b/>
          <w:sz w:val="28"/>
          <w:szCs w:val="28"/>
        </w:rPr>
        <w:t>ы</w:t>
      </w:r>
      <w:r w:rsidR="00F513D5">
        <w:rPr>
          <w:b/>
          <w:sz w:val="28"/>
          <w:szCs w:val="28"/>
        </w:rPr>
        <w:t xml:space="preserve"> </w:t>
      </w:r>
      <w:r w:rsidR="00F513D5" w:rsidRPr="003226DD">
        <w:rPr>
          <w:b/>
          <w:sz w:val="28"/>
          <w:szCs w:val="28"/>
        </w:rPr>
        <w:t>контрольного мероприятия:</w:t>
      </w:r>
      <w:r w:rsidR="00F513D5">
        <w:rPr>
          <w:b/>
          <w:sz w:val="28"/>
          <w:szCs w:val="28"/>
        </w:rPr>
        <w:t xml:space="preserve"> </w:t>
      </w:r>
    </w:p>
    <w:p w:rsidR="00F229E8" w:rsidRDefault="00F229E8" w:rsidP="00F22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1E2F">
        <w:rPr>
          <w:sz w:val="28"/>
          <w:szCs w:val="28"/>
        </w:rPr>
        <w:t>Комитет по уп</w:t>
      </w:r>
      <w:r>
        <w:rPr>
          <w:sz w:val="28"/>
          <w:szCs w:val="28"/>
        </w:rPr>
        <w:t xml:space="preserve">равлению муниципальным имуществом и жизнеобеспечению администрации Иркутского районного муниципального </w:t>
      </w:r>
      <w:r>
        <w:rPr>
          <w:sz w:val="28"/>
          <w:szCs w:val="28"/>
        </w:rPr>
        <w:lastRenderedPageBreak/>
        <w:t>образования (далее - КУМИ), как заказчик по муниципальному контракту по поставке металлических конструкций и материалов для ограждения территории образовательных организаций Иркутского района.</w:t>
      </w:r>
    </w:p>
    <w:p w:rsidR="00F229E8" w:rsidRPr="00346477" w:rsidRDefault="00F229E8" w:rsidP="00F229E8">
      <w:pPr>
        <w:ind w:firstLine="709"/>
        <w:jc w:val="both"/>
        <w:rPr>
          <w:sz w:val="28"/>
          <w:szCs w:val="28"/>
        </w:rPr>
      </w:pPr>
      <w:r w:rsidRPr="00346477">
        <w:rPr>
          <w:sz w:val="28"/>
          <w:szCs w:val="28"/>
        </w:rPr>
        <w:t>2. Управление образования Иркутского районного муниципального образования – как главный распорядитель бюджетных средств.</w:t>
      </w:r>
    </w:p>
    <w:p w:rsidR="00F229E8" w:rsidRPr="00346477" w:rsidRDefault="00F229E8" w:rsidP="00F229E8">
      <w:pPr>
        <w:ind w:firstLine="709"/>
        <w:jc w:val="both"/>
        <w:rPr>
          <w:sz w:val="28"/>
          <w:szCs w:val="28"/>
        </w:rPr>
      </w:pPr>
      <w:r w:rsidRPr="00346477">
        <w:rPr>
          <w:sz w:val="28"/>
          <w:szCs w:val="28"/>
        </w:rPr>
        <w:t xml:space="preserve">3. Муниципальное казенное учреждение Иркутского районного муниципального образования «Централизованная бухгалтерия учреждений образования» - как учреждение, осуществляющее бухгалтерский учет и финансовую деятельность Управления образования Иркутского районного муниципального образования и подведомственных ему учреждений. </w:t>
      </w:r>
    </w:p>
    <w:p w:rsidR="00F229E8" w:rsidRPr="00346477" w:rsidRDefault="00F229E8" w:rsidP="00F229E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346477">
        <w:rPr>
          <w:sz w:val="28"/>
          <w:szCs w:val="28"/>
        </w:rPr>
        <w:t xml:space="preserve">4. </w:t>
      </w:r>
      <w:proofErr w:type="gramStart"/>
      <w:r w:rsidRPr="00346477">
        <w:rPr>
          <w:sz w:val="28"/>
          <w:szCs w:val="28"/>
        </w:rPr>
        <w:t>Муниципальные образовательные учреждения Иркутского районного муниципального образования, являющиеся заказчиками, при заключении муниципальных контрактов (договоров) на монтаж ограждения территории образовательных организаций (по списку:</w:t>
      </w:r>
      <w:proofErr w:type="gramEnd"/>
      <w:r w:rsidRPr="00346477">
        <w:rPr>
          <w:sz w:val="28"/>
          <w:szCs w:val="28"/>
        </w:rPr>
        <w:t xml:space="preserve"> Приложение 1);</w:t>
      </w:r>
    </w:p>
    <w:p w:rsidR="00F229E8" w:rsidRDefault="00F229E8" w:rsidP="00F229E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F229E8" w:rsidRDefault="00716DED" w:rsidP="00F229E8">
      <w:pPr>
        <w:tabs>
          <w:tab w:val="center" w:pos="489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229E8" w:rsidRPr="008652CC">
        <w:rPr>
          <w:b/>
          <w:sz w:val="28"/>
          <w:szCs w:val="28"/>
        </w:rPr>
        <w:t>Срок поведения контрольного мероприятия:</w:t>
      </w:r>
      <w:r w:rsidR="00F229E8" w:rsidRPr="008B49ED">
        <w:rPr>
          <w:color w:val="0D0D0D"/>
          <w:sz w:val="28"/>
          <w:szCs w:val="28"/>
        </w:rPr>
        <w:t xml:space="preserve"> </w:t>
      </w:r>
      <w:r w:rsidR="00F229E8" w:rsidRPr="0091516C">
        <w:rPr>
          <w:sz w:val="28"/>
          <w:szCs w:val="28"/>
        </w:rPr>
        <w:t xml:space="preserve">с 21.12.2020 по </w:t>
      </w:r>
      <w:r w:rsidR="00F229E8" w:rsidRPr="00E43DFB">
        <w:rPr>
          <w:sz w:val="28"/>
          <w:szCs w:val="28"/>
        </w:rPr>
        <w:t xml:space="preserve">25.06.2021. </w:t>
      </w:r>
    </w:p>
    <w:p w:rsidR="00F229E8" w:rsidRDefault="00F229E8" w:rsidP="00F229E8">
      <w:pPr>
        <w:tabs>
          <w:tab w:val="center" w:pos="4890"/>
        </w:tabs>
        <w:ind w:firstLine="709"/>
        <w:jc w:val="both"/>
        <w:rPr>
          <w:sz w:val="28"/>
          <w:szCs w:val="28"/>
        </w:rPr>
      </w:pPr>
    </w:p>
    <w:p w:rsidR="00F229E8" w:rsidRDefault="00716DED" w:rsidP="00F229E8">
      <w:pPr>
        <w:tabs>
          <w:tab w:val="center" w:pos="489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229E8" w:rsidRPr="00443C6C">
        <w:rPr>
          <w:b/>
          <w:sz w:val="28"/>
          <w:szCs w:val="28"/>
        </w:rPr>
        <w:t>Цель контрольного мероприятия:</w:t>
      </w:r>
      <w:r w:rsidR="00F229E8" w:rsidRPr="00443C6C">
        <w:rPr>
          <w:sz w:val="28"/>
          <w:szCs w:val="28"/>
        </w:rPr>
        <w:t xml:space="preserve"> </w:t>
      </w:r>
    </w:p>
    <w:p w:rsidR="00F229E8" w:rsidRDefault="001640F5" w:rsidP="001640F5">
      <w:pPr>
        <w:tabs>
          <w:tab w:val="center" w:pos="48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У</w:t>
      </w:r>
      <w:r w:rsidR="00F229E8" w:rsidRPr="00DB24B4">
        <w:rPr>
          <w:sz w:val="28"/>
          <w:szCs w:val="28"/>
        </w:rPr>
        <w:t>становление законного и целевого</w:t>
      </w:r>
      <w:r w:rsidR="00F229E8">
        <w:rPr>
          <w:sz w:val="28"/>
          <w:szCs w:val="28"/>
        </w:rPr>
        <w:t xml:space="preserve"> использования бюджетных средств направленных на оплату металлических конструкций и материалов для ограждения территорий образовательных организаций Иркутского района и их монтаж;</w:t>
      </w:r>
      <w:bookmarkStart w:id="0" w:name="_GoBack"/>
      <w:bookmarkEnd w:id="0"/>
    </w:p>
    <w:p w:rsidR="00F229E8" w:rsidRDefault="001640F5" w:rsidP="001640F5">
      <w:pPr>
        <w:tabs>
          <w:tab w:val="center" w:pos="48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229E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229E8">
        <w:rPr>
          <w:sz w:val="28"/>
          <w:szCs w:val="28"/>
        </w:rPr>
        <w:t>становление факта поставки и монтажа металлических конструкций и материалов для ограждения территорий образовательных организаций Иркутского района;</w:t>
      </w:r>
    </w:p>
    <w:p w:rsidR="00F229E8" w:rsidRDefault="001640F5" w:rsidP="001640F5">
      <w:pPr>
        <w:tabs>
          <w:tab w:val="center" w:pos="489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5.3. О</w:t>
      </w:r>
      <w:r w:rsidR="00F229E8">
        <w:rPr>
          <w:sz w:val="28"/>
          <w:szCs w:val="28"/>
        </w:rPr>
        <w:t xml:space="preserve">пределение достоверности отражения фактов хозяйственной жизни по поставке </w:t>
      </w:r>
      <w:r w:rsidR="00F229E8" w:rsidRPr="00E41AC9">
        <w:rPr>
          <w:sz w:val="28"/>
          <w:szCs w:val="28"/>
        </w:rPr>
        <w:t>металлических конструкций и материалов</w:t>
      </w:r>
      <w:r w:rsidR="00F229E8">
        <w:rPr>
          <w:sz w:val="28"/>
          <w:szCs w:val="28"/>
        </w:rPr>
        <w:t xml:space="preserve"> для ограждения территорий образовательных организаций  и их монтажу в бухгалтерском учете</w:t>
      </w:r>
    </w:p>
    <w:p w:rsidR="00F229E8" w:rsidRDefault="00F229E8" w:rsidP="00F229E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F229E8" w:rsidRDefault="00716DED" w:rsidP="00F229E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346477">
        <w:rPr>
          <w:b/>
          <w:sz w:val="28"/>
          <w:szCs w:val="28"/>
        </w:rPr>
        <w:t>Проверяемый период</w:t>
      </w:r>
      <w:r w:rsidR="00F229E8" w:rsidRPr="00443C6C">
        <w:rPr>
          <w:b/>
          <w:sz w:val="28"/>
          <w:szCs w:val="28"/>
        </w:rPr>
        <w:t>:</w:t>
      </w:r>
      <w:r w:rsidR="00F229E8" w:rsidRPr="00443C6C">
        <w:rPr>
          <w:sz w:val="28"/>
          <w:szCs w:val="28"/>
        </w:rPr>
        <w:t xml:space="preserve"> 201</w:t>
      </w:r>
      <w:r w:rsidR="00F229E8">
        <w:rPr>
          <w:sz w:val="28"/>
          <w:szCs w:val="28"/>
        </w:rPr>
        <w:t>8-2020</w:t>
      </w:r>
      <w:r w:rsidR="00F229E8" w:rsidRPr="00443C6C">
        <w:rPr>
          <w:sz w:val="28"/>
          <w:szCs w:val="28"/>
        </w:rPr>
        <w:t xml:space="preserve"> год.</w:t>
      </w:r>
    </w:p>
    <w:p w:rsidR="001640F5" w:rsidRDefault="001640F5" w:rsidP="00F229E8">
      <w:pPr>
        <w:ind w:firstLine="709"/>
        <w:jc w:val="both"/>
        <w:rPr>
          <w:sz w:val="28"/>
          <w:szCs w:val="28"/>
        </w:rPr>
      </w:pPr>
    </w:p>
    <w:p w:rsidR="0088145B" w:rsidRDefault="00716DED" w:rsidP="0088145B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8145B" w:rsidRPr="00DE69E5">
        <w:rPr>
          <w:b/>
          <w:sz w:val="28"/>
          <w:szCs w:val="28"/>
        </w:rPr>
        <w:t>По результатам контрольного ме</w:t>
      </w:r>
      <w:r w:rsidR="0088145B">
        <w:rPr>
          <w:b/>
          <w:sz w:val="28"/>
          <w:szCs w:val="28"/>
        </w:rPr>
        <w:t>роприятия установлено следующее.</w:t>
      </w:r>
    </w:p>
    <w:p w:rsidR="0088145B" w:rsidRPr="00DE69E5" w:rsidRDefault="0088145B" w:rsidP="0088145B">
      <w:pPr>
        <w:pStyle w:val="a3"/>
        <w:ind w:firstLine="709"/>
        <w:jc w:val="both"/>
        <w:rPr>
          <w:b/>
          <w:sz w:val="28"/>
          <w:szCs w:val="28"/>
        </w:rPr>
      </w:pPr>
    </w:p>
    <w:p w:rsidR="0088145B" w:rsidRDefault="00716DED" w:rsidP="0088145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88145B" w:rsidRPr="003F4BB0">
        <w:rPr>
          <w:b/>
          <w:sz w:val="28"/>
          <w:szCs w:val="28"/>
        </w:rPr>
        <w:t>1. Общие положения</w:t>
      </w:r>
    </w:p>
    <w:p w:rsidR="0088145B" w:rsidRDefault="0088145B" w:rsidP="0088145B">
      <w:pPr>
        <w:ind w:firstLine="709"/>
        <w:jc w:val="both"/>
        <w:rPr>
          <w:sz w:val="28"/>
          <w:szCs w:val="28"/>
        </w:rPr>
      </w:pPr>
      <w:r w:rsidRPr="00485854">
        <w:rPr>
          <w:sz w:val="28"/>
          <w:szCs w:val="28"/>
        </w:rPr>
        <w:t>Об</w:t>
      </w:r>
      <w:r>
        <w:rPr>
          <w:sz w:val="28"/>
          <w:szCs w:val="28"/>
        </w:rPr>
        <w:t>разовательная организация обязана создавать безопасные условия обучения и содержания в соответствии с установленными нормами, обеспечивающими жизнь и здоровье обучающихся, работников образовательной организации.</w:t>
      </w:r>
      <w:r>
        <w:rPr>
          <w:rStyle w:val="a7"/>
          <w:sz w:val="28"/>
          <w:szCs w:val="28"/>
        </w:rPr>
        <w:footnoteReference w:id="1"/>
      </w:r>
    </w:p>
    <w:p w:rsidR="0088145B" w:rsidRDefault="0088145B" w:rsidP="0088145B">
      <w:pPr>
        <w:ind w:firstLine="709"/>
        <w:jc w:val="both"/>
        <w:rPr>
          <w:sz w:val="28"/>
          <w:szCs w:val="28"/>
        </w:rPr>
      </w:pPr>
      <w:r w:rsidRPr="004268C4">
        <w:rPr>
          <w:sz w:val="28"/>
          <w:szCs w:val="28"/>
        </w:rPr>
        <w:t>Т</w:t>
      </w:r>
      <w:r>
        <w:rPr>
          <w:sz w:val="28"/>
          <w:szCs w:val="28"/>
        </w:rPr>
        <w:t>ерритория общеобразовательной организации должна быть ограждена.</w:t>
      </w:r>
      <w:r>
        <w:rPr>
          <w:rStyle w:val="a7"/>
          <w:sz w:val="28"/>
          <w:szCs w:val="28"/>
        </w:rPr>
        <w:footnoteReference w:id="2"/>
      </w:r>
    </w:p>
    <w:p w:rsidR="0088145B" w:rsidRDefault="0088145B" w:rsidP="00881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требованиями об антитеррористической защищенности объ</w:t>
      </w:r>
      <w:r w:rsidR="00346477">
        <w:rPr>
          <w:sz w:val="28"/>
          <w:szCs w:val="28"/>
        </w:rPr>
        <w:t xml:space="preserve">екта (территории), </w:t>
      </w:r>
      <w:r w:rsidR="00836805">
        <w:rPr>
          <w:sz w:val="28"/>
          <w:szCs w:val="28"/>
        </w:rPr>
        <w:t>органы местного самоуправления осуществляют противодействие терроризму в пределах своих полномочий</w:t>
      </w:r>
      <w:r w:rsidR="00836805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88145B" w:rsidRDefault="0088145B" w:rsidP="00881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2120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1209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утверждены дифференцированные требования к обеспечению антитеррористической защищенности образовательных организаций с учетом потенциальной опасности и степени угрозы совершения террористического акта</w:t>
      </w:r>
      <w:r>
        <w:rPr>
          <w:rStyle w:val="a7"/>
          <w:sz w:val="28"/>
          <w:szCs w:val="28"/>
        </w:rPr>
        <w:footnoteReference w:id="4"/>
      </w:r>
      <w:r w:rsidR="00836805">
        <w:rPr>
          <w:sz w:val="28"/>
          <w:szCs w:val="28"/>
        </w:rPr>
        <w:t xml:space="preserve">. </w:t>
      </w:r>
    </w:p>
    <w:p w:rsidR="0088145B" w:rsidRDefault="00836805" w:rsidP="00881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17 П</w:t>
      </w:r>
      <w:r w:rsidR="0088145B">
        <w:rPr>
          <w:sz w:val="28"/>
          <w:szCs w:val="28"/>
        </w:rPr>
        <w:t xml:space="preserve">остановления №1235, антитеррористическая защищенность объектов (территорий) независимо от их категории опасности обеспечивается путем осуществления комплекса мер, </w:t>
      </w:r>
      <w:proofErr w:type="gramStart"/>
      <w:r w:rsidR="0088145B">
        <w:rPr>
          <w:sz w:val="28"/>
          <w:szCs w:val="28"/>
        </w:rPr>
        <w:t>направленных</w:t>
      </w:r>
      <w:proofErr w:type="gramEnd"/>
      <w:r w:rsidR="0088145B">
        <w:rPr>
          <w:sz w:val="28"/>
          <w:szCs w:val="28"/>
        </w:rPr>
        <w:t xml:space="preserve"> в том числе на воспрепятствование неправомерному проникновению на объекты или территорию.  </w:t>
      </w:r>
    </w:p>
    <w:p w:rsidR="0088145B" w:rsidRDefault="0088145B" w:rsidP="0088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решения вопросов местного значения, органы местного самоуправления муниципальных районов осуществляют финансовое обеспечение деятельности муниципальных казенных учреждений и финансовое обеспечение выполнения муниципального задания бюджетными и </w:t>
      </w:r>
      <w:r w:rsidRPr="00334C7A">
        <w:rPr>
          <w:rFonts w:eastAsiaTheme="minorHAnsi"/>
          <w:sz w:val="28"/>
          <w:szCs w:val="28"/>
          <w:lang w:eastAsia="en-US"/>
        </w:rPr>
        <w:t>автономными  муниципальными учреждениями.</w:t>
      </w:r>
      <w:r w:rsidRPr="00334C7A">
        <w:rPr>
          <w:rStyle w:val="a7"/>
          <w:rFonts w:eastAsiaTheme="minorHAnsi"/>
          <w:sz w:val="28"/>
          <w:szCs w:val="28"/>
          <w:lang w:eastAsia="en-US"/>
        </w:rPr>
        <w:footnoteReference w:id="5"/>
      </w:r>
    </w:p>
    <w:p w:rsidR="0088145B" w:rsidRDefault="00F20762" w:rsidP="0088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вышеизложенного, у</w:t>
      </w:r>
      <w:r w:rsidR="0088145B">
        <w:rPr>
          <w:rFonts w:eastAsiaTheme="minorHAnsi"/>
          <w:sz w:val="28"/>
          <w:szCs w:val="28"/>
          <w:lang w:eastAsia="en-US"/>
        </w:rPr>
        <w:t xml:space="preserve"> администрации Иркутского района, имелись правовые основания для финансирования мероприятий по установке ограждений в образовательных организациях Иркутского района.</w:t>
      </w:r>
    </w:p>
    <w:p w:rsidR="00F229E8" w:rsidRDefault="00F229E8" w:rsidP="00F229E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F20762" w:rsidRPr="00C31BE7" w:rsidRDefault="00716DED" w:rsidP="00F2076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F20762" w:rsidRPr="00C31BE7">
        <w:rPr>
          <w:b/>
          <w:sz w:val="28"/>
          <w:szCs w:val="28"/>
        </w:rPr>
        <w:t xml:space="preserve">2. </w:t>
      </w:r>
      <w:r w:rsidR="00F20762">
        <w:rPr>
          <w:b/>
          <w:sz w:val="28"/>
          <w:szCs w:val="28"/>
        </w:rPr>
        <w:t xml:space="preserve">Анализ использования средств </w:t>
      </w:r>
      <w:r w:rsidR="00F20762" w:rsidRPr="00C31BE7">
        <w:rPr>
          <w:b/>
          <w:sz w:val="28"/>
          <w:szCs w:val="28"/>
        </w:rPr>
        <w:t>на поставку материалов и выполнение работ по монтажу ограждений образовательных организаций</w:t>
      </w:r>
    </w:p>
    <w:p w:rsidR="00F20762" w:rsidRDefault="00F20762" w:rsidP="00F20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Поставка материалов и выполнение работ по монтажу ограждений образовательных организаций Иркутского района проводилась в период с 2018-2020 год. Финансирование данных мероприятий осуществлялось за счет средств районного бюджета.</w:t>
      </w:r>
    </w:p>
    <w:p w:rsidR="00F20762" w:rsidRDefault="00F20762" w:rsidP="00F207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Общая сумма средств </w:t>
      </w:r>
      <w:r w:rsidR="00346477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бюджета, направленная на поставку материалов и выполнение работ по монтажу ограждений (далее поставка материалов и выполнение работ по монтажу будет именоваться – монтаж ограждений) составила сумму 62 188,9 тыс. рублей</w:t>
      </w:r>
      <w:r w:rsidR="00346477">
        <w:rPr>
          <w:sz w:val="28"/>
          <w:szCs w:val="28"/>
        </w:rPr>
        <w:t xml:space="preserve">, из них: в </w:t>
      </w:r>
      <w:r>
        <w:rPr>
          <w:sz w:val="28"/>
          <w:szCs w:val="28"/>
        </w:rPr>
        <w:t xml:space="preserve">2018 – 10 207,8 тыс. рублей, </w:t>
      </w:r>
      <w:r w:rsidR="0034647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2019 – 44 023,2 тыс. рублей, </w:t>
      </w:r>
      <w:r w:rsidR="00346477">
        <w:rPr>
          <w:sz w:val="28"/>
          <w:szCs w:val="28"/>
        </w:rPr>
        <w:t xml:space="preserve">в </w:t>
      </w:r>
      <w:r>
        <w:rPr>
          <w:sz w:val="28"/>
          <w:szCs w:val="28"/>
        </w:rPr>
        <w:t>2020 – 7 957,9 тыс. рублей.</w:t>
      </w:r>
      <w:proofErr w:type="gramEnd"/>
    </w:p>
    <w:p w:rsidR="00F20762" w:rsidRDefault="00F20762" w:rsidP="00F20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мероприятий по монтажу ограждений в разрезе временного периода и суммы использования представлены в таблице 1</w:t>
      </w:r>
      <w:r w:rsidR="005E2EDA">
        <w:rPr>
          <w:sz w:val="28"/>
          <w:szCs w:val="28"/>
        </w:rPr>
        <w:t>.</w:t>
      </w:r>
    </w:p>
    <w:p w:rsidR="005E2EDA" w:rsidRDefault="005E2EDA" w:rsidP="005E2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результате проведенных мероприятий, осуществлен монтаж ограждений в 41 (Сорок одной) образовательной организации Иркутского района, или 56,9% от общего числа образовательных организаций, имеющих свою территорию (всего в Иркутском районе 72 образовательных организации). </w:t>
      </w:r>
    </w:p>
    <w:p w:rsidR="005E2EDA" w:rsidRDefault="005E2EDA" w:rsidP="00F20762">
      <w:pPr>
        <w:ind w:firstLine="709"/>
        <w:jc w:val="both"/>
        <w:rPr>
          <w:sz w:val="28"/>
          <w:szCs w:val="28"/>
        </w:rPr>
      </w:pPr>
    </w:p>
    <w:p w:rsidR="005E2EDA" w:rsidRDefault="005E2EDA" w:rsidP="00F20762">
      <w:pPr>
        <w:ind w:firstLine="709"/>
        <w:jc w:val="both"/>
        <w:rPr>
          <w:sz w:val="28"/>
          <w:szCs w:val="28"/>
        </w:rPr>
      </w:pPr>
    </w:p>
    <w:p w:rsidR="005E2EDA" w:rsidRDefault="005E2EDA" w:rsidP="00F20762">
      <w:pPr>
        <w:ind w:firstLine="709"/>
        <w:jc w:val="both"/>
        <w:rPr>
          <w:sz w:val="28"/>
          <w:szCs w:val="28"/>
        </w:rPr>
      </w:pPr>
    </w:p>
    <w:p w:rsidR="00F20762" w:rsidRPr="0017700E" w:rsidRDefault="00F20762" w:rsidP="00F20762">
      <w:pPr>
        <w:ind w:firstLine="709"/>
        <w:jc w:val="right"/>
      </w:pPr>
      <w:r w:rsidRPr="0017700E">
        <w:t>Таблица 1 (тыс. рублей)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1215"/>
        <w:gridCol w:w="1186"/>
        <w:gridCol w:w="1367"/>
        <w:gridCol w:w="1403"/>
      </w:tblGrid>
      <w:tr w:rsidR="00F20762" w:rsidRPr="00595041" w:rsidTr="00CA26FD">
        <w:tc>
          <w:tcPr>
            <w:tcW w:w="4503" w:type="dxa"/>
            <w:vMerge w:val="restart"/>
            <w:vAlign w:val="center"/>
          </w:tcPr>
          <w:p w:rsidR="00F20762" w:rsidRPr="00595041" w:rsidRDefault="00F20762" w:rsidP="00CA26FD">
            <w:pPr>
              <w:jc w:val="center"/>
              <w:rPr>
                <w:b/>
              </w:rPr>
            </w:pPr>
            <w:r w:rsidRPr="00595041">
              <w:rPr>
                <w:b/>
              </w:rPr>
              <w:t>Наименование мероприятий</w:t>
            </w:r>
          </w:p>
        </w:tc>
        <w:tc>
          <w:tcPr>
            <w:tcW w:w="3768" w:type="dxa"/>
            <w:gridSpan w:val="3"/>
            <w:vAlign w:val="center"/>
          </w:tcPr>
          <w:p w:rsidR="00F20762" w:rsidRPr="00595041" w:rsidRDefault="00F20762" w:rsidP="00CA26FD">
            <w:pPr>
              <w:jc w:val="center"/>
              <w:rPr>
                <w:b/>
              </w:rPr>
            </w:pPr>
            <w:r w:rsidRPr="00595041">
              <w:rPr>
                <w:b/>
              </w:rPr>
              <w:t>Период исполнения</w:t>
            </w:r>
          </w:p>
        </w:tc>
        <w:tc>
          <w:tcPr>
            <w:tcW w:w="1403" w:type="dxa"/>
            <w:vMerge w:val="restart"/>
            <w:vAlign w:val="center"/>
          </w:tcPr>
          <w:p w:rsidR="00F20762" w:rsidRPr="00595041" w:rsidRDefault="00F20762" w:rsidP="00CA26FD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</w:tr>
      <w:tr w:rsidR="00F20762" w:rsidRPr="00595041" w:rsidTr="00CA26FD">
        <w:tc>
          <w:tcPr>
            <w:tcW w:w="4503" w:type="dxa"/>
            <w:vMerge/>
            <w:vAlign w:val="center"/>
          </w:tcPr>
          <w:p w:rsidR="00F20762" w:rsidRPr="00595041" w:rsidRDefault="00F20762" w:rsidP="00CA26FD">
            <w:pPr>
              <w:jc w:val="center"/>
              <w:rPr>
                <w:b/>
              </w:rPr>
            </w:pPr>
          </w:p>
        </w:tc>
        <w:tc>
          <w:tcPr>
            <w:tcW w:w="1215" w:type="dxa"/>
            <w:vAlign w:val="center"/>
          </w:tcPr>
          <w:p w:rsidR="00F20762" w:rsidRPr="00595041" w:rsidRDefault="00F20762" w:rsidP="00CA26F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86" w:type="dxa"/>
            <w:vAlign w:val="center"/>
          </w:tcPr>
          <w:p w:rsidR="00F20762" w:rsidRPr="00595041" w:rsidRDefault="00F20762" w:rsidP="00CA26F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367" w:type="dxa"/>
            <w:vAlign w:val="center"/>
          </w:tcPr>
          <w:p w:rsidR="00F20762" w:rsidRPr="00595041" w:rsidRDefault="00F20762" w:rsidP="00CA26F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403" w:type="dxa"/>
            <w:vMerge/>
          </w:tcPr>
          <w:p w:rsidR="00F20762" w:rsidRDefault="00F20762" w:rsidP="00CA26FD">
            <w:pPr>
              <w:jc w:val="center"/>
              <w:rPr>
                <w:b/>
              </w:rPr>
            </w:pPr>
          </w:p>
        </w:tc>
      </w:tr>
      <w:tr w:rsidR="00F20762" w:rsidRPr="00595041" w:rsidTr="00CA26FD">
        <w:tc>
          <w:tcPr>
            <w:tcW w:w="4503" w:type="dxa"/>
          </w:tcPr>
          <w:p w:rsidR="00F20762" w:rsidRPr="00595041" w:rsidRDefault="00F20762" w:rsidP="00CA26FD">
            <w:pPr>
              <w:jc w:val="both"/>
            </w:pPr>
            <w:r>
              <w:t>Поставка материалов для монтажа ограждений и поставка материалов</w:t>
            </w:r>
          </w:p>
        </w:tc>
        <w:tc>
          <w:tcPr>
            <w:tcW w:w="1215" w:type="dxa"/>
            <w:vAlign w:val="center"/>
          </w:tcPr>
          <w:p w:rsidR="00F20762" w:rsidRPr="00595041" w:rsidRDefault="00F20762" w:rsidP="00CA26FD">
            <w:pPr>
              <w:jc w:val="right"/>
            </w:pPr>
            <w:r>
              <w:t>10 207,8</w:t>
            </w:r>
          </w:p>
        </w:tc>
        <w:tc>
          <w:tcPr>
            <w:tcW w:w="1186" w:type="dxa"/>
            <w:vAlign w:val="center"/>
          </w:tcPr>
          <w:p w:rsidR="00F20762" w:rsidRPr="00595041" w:rsidRDefault="00F20762" w:rsidP="00CA26FD">
            <w:pPr>
              <w:jc w:val="right"/>
            </w:pPr>
            <w:r>
              <w:t>40,9</w:t>
            </w:r>
          </w:p>
        </w:tc>
        <w:tc>
          <w:tcPr>
            <w:tcW w:w="1367" w:type="dxa"/>
            <w:vAlign w:val="center"/>
          </w:tcPr>
          <w:p w:rsidR="00F20762" w:rsidRPr="00595041" w:rsidRDefault="00F20762" w:rsidP="00CA26FD">
            <w:pPr>
              <w:jc w:val="right"/>
            </w:pPr>
            <w:r>
              <w:t>-</w:t>
            </w:r>
          </w:p>
        </w:tc>
        <w:tc>
          <w:tcPr>
            <w:tcW w:w="1403" w:type="dxa"/>
            <w:vAlign w:val="center"/>
          </w:tcPr>
          <w:p w:rsidR="00F20762" w:rsidRDefault="00F20762" w:rsidP="00CA26FD">
            <w:pPr>
              <w:jc w:val="right"/>
            </w:pPr>
            <w:r>
              <w:t>10 248,7</w:t>
            </w:r>
          </w:p>
        </w:tc>
      </w:tr>
      <w:tr w:rsidR="00F20762" w:rsidRPr="00595041" w:rsidTr="00CA26FD">
        <w:tc>
          <w:tcPr>
            <w:tcW w:w="4503" w:type="dxa"/>
          </w:tcPr>
          <w:p w:rsidR="00F20762" w:rsidRPr="00595041" w:rsidRDefault="00F20762" w:rsidP="00CA26FD">
            <w:pPr>
              <w:jc w:val="both"/>
            </w:pPr>
            <w:r>
              <w:t>Выполнение монтажа ограждений из материалов заказчика</w:t>
            </w:r>
          </w:p>
        </w:tc>
        <w:tc>
          <w:tcPr>
            <w:tcW w:w="1215" w:type="dxa"/>
            <w:vAlign w:val="center"/>
          </w:tcPr>
          <w:p w:rsidR="00F20762" w:rsidRPr="00595041" w:rsidRDefault="00F20762" w:rsidP="00CA26FD">
            <w:pPr>
              <w:jc w:val="right"/>
            </w:pPr>
            <w:r>
              <w:t>-</w:t>
            </w:r>
          </w:p>
        </w:tc>
        <w:tc>
          <w:tcPr>
            <w:tcW w:w="1186" w:type="dxa"/>
            <w:vAlign w:val="center"/>
          </w:tcPr>
          <w:p w:rsidR="00F20762" w:rsidRPr="00595041" w:rsidRDefault="00F20762" w:rsidP="00CA26FD">
            <w:pPr>
              <w:jc w:val="right"/>
            </w:pPr>
            <w:r>
              <w:t>7 575,3</w:t>
            </w:r>
          </w:p>
        </w:tc>
        <w:tc>
          <w:tcPr>
            <w:tcW w:w="1367" w:type="dxa"/>
            <w:vAlign w:val="center"/>
          </w:tcPr>
          <w:p w:rsidR="00F20762" w:rsidRPr="00595041" w:rsidRDefault="00F20762" w:rsidP="00CA26FD">
            <w:pPr>
              <w:jc w:val="right"/>
            </w:pPr>
            <w:r>
              <w:t>-</w:t>
            </w:r>
          </w:p>
        </w:tc>
        <w:tc>
          <w:tcPr>
            <w:tcW w:w="1403" w:type="dxa"/>
            <w:vAlign w:val="center"/>
          </w:tcPr>
          <w:p w:rsidR="00F20762" w:rsidRDefault="00F20762" w:rsidP="00CA26FD">
            <w:pPr>
              <w:jc w:val="right"/>
            </w:pPr>
            <w:r>
              <w:t>7 575,3</w:t>
            </w:r>
          </w:p>
        </w:tc>
      </w:tr>
      <w:tr w:rsidR="00F20762" w:rsidRPr="00595041" w:rsidTr="00CA26FD">
        <w:tc>
          <w:tcPr>
            <w:tcW w:w="4503" w:type="dxa"/>
          </w:tcPr>
          <w:p w:rsidR="00F20762" w:rsidRPr="00595041" w:rsidRDefault="00F20762" w:rsidP="00CA26FD">
            <w:pPr>
              <w:jc w:val="both"/>
            </w:pPr>
            <w:r>
              <w:t>Выполнение работ по монтажу ограждений из материалов подрядчика</w:t>
            </w:r>
          </w:p>
        </w:tc>
        <w:tc>
          <w:tcPr>
            <w:tcW w:w="1215" w:type="dxa"/>
            <w:vAlign w:val="center"/>
          </w:tcPr>
          <w:p w:rsidR="00F20762" w:rsidRPr="00595041" w:rsidRDefault="00F20762" w:rsidP="00CA26FD">
            <w:pPr>
              <w:jc w:val="right"/>
            </w:pPr>
            <w:r>
              <w:t>-</w:t>
            </w:r>
          </w:p>
        </w:tc>
        <w:tc>
          <w:tcPr>
            <w:tcW w:w="1186" w:type="dxa"/>
            <w:vAlign w:val="center"/>
          </w:tcPr>
          <w:p w:rsidR="00F20762" w:rsidRPr="00595041" w:rsidRDefault="00F20762" w:rsidP="00CA26FD">
            <w:pPr>
              <w:jc w:val="right"/>
            </w:pPr>
            <w:r>
              <w:t>36 407,0</w:t>
            </w:r>
          </w:p>
        </w:tc>
        <w:tc>
          <w:tcPr>
            <w:tcW w:w="1367" w:type="dxa"/>
            <w:vAlign w:val="center"/>
          </w:tcPr>
          <w:p w:rsidR="00F20762" w:rsidRPr="00595041" w:rsidRDefault="00F20762" w:rsidP="00CA26FD">
            <w:pPr>
              <w:jc w:val="right"/>
            </w:pPr>
            <w:r>
              <w:t>7 957,9</w:t>
            </w:r>
          </w:p>
        </w:tc>
        <w:tc>
          <w:tcPr>
            <w:tcW w:w="1403" w:type="dxa"/>
            <w:vAlign w:val="center"/>
          </w:tcPr>
          <w:p w:rsidR="00F20762" w:rsidRDefault="00F20762" w:rsidP="00CA26FD">
            <w:pPr>
              <w:jc w:val="right"/>
            </w:pPr>
            <w:r>
              <w:t>44 364,9</w:t>
            </w:r>
          </w:p>
        </w:tc>
      </w:tr>
      <w:tr w:rsidR="00F20762" w:rsidRPr="00595041" w:rsidTr="00CA26FD">
        <w:tc>
          <w:tcPr>
            <w:tcW w:w="4503" w:type="dxa"/>
          </w:tcPr>
          <w:p w:rsidR="00F20762" w:rsidRDefault="00F20762" w:rsidP="00CA26FD">
            <w:pPr>
              <w:jc w:val="both"/>
            </w:pPr>
            <w:r>
              <w:t>Итого по годам:</w:t>
            </w:r>
          </w:p>
        </w:tc>
        <w:tc>
          <w:tcPr>
            <w:tcW w:w="1215" w:type="dxa"/>
            <w:vAlign w:val="center"/>
          </w:tcPr>
          <w:p w:rsidR="00F20762" w:rsidRDefault="00F20762" w:rsidP="00CA26FD">
            <w:pPr>
              <w:jc w:val="right"/>
            </w:pPr>
            <w:r>
              <w:t>10 207,8</w:t>
            </w:r>
          </w:p>
        </w:tc>
        <w:tc>
          <w:tcPr>
            <w:tcW w:w="1186" w:type="dxa"/>
            <w:vAlign w:val="center"/>
          </w:tcPr>
          <w:p w:rsidR="00F20762" w:rsidRDefault="00F20762" w:rsidP="00CA26FD">
            <w:pPr>
              <w:jc w:val="right"/>
            </w:pPr>
            <w:r>
              <w:t>44 023,2</w:t>
            </w:r>
          </w:p>
        </w:tc>
        <w:tc>
          <w:tcPr>
            <w:tcW w:w="1367" w:type="dxa"/>
            <w:vAlign w:val="center"/>
          </w:tcPr>
          <w:p w:rsidR="00F20762" w:rsidRDefault="00F20762" w:rsidP="00CA26FD">
            <w:pPr>
              <w:jc w:val="right"/>
            </w:pPr>
            <w:r>
              <w:t>7 957,9</w:t>
            </w:r>
          </w:p>
        </w:tc>
        <w:tc>
          <w:tcPr>
            <w:tcW w:w="1403" w:type="dxa"/>
            <w:vAlign w:val="center"/>
          </w:tcPr>
          <w:p w:rsidR="00F20762" w:rsidRPr="006C1899" w:rsidRDefault="00F20762" w:rsidP="00CA26FD">
            <w:pPr>
              <w:jc w:val="right"/>
              <w:rPr>
                <w:b/>
              </w:rPr>
            </w:pPr>
            <w:r w:rsidRPr="006C1899">
              <w:rPr>
                <w:b/>
              </w:rPr>
              <w:t>62 188,9</w:t>
            </w:r>
          </w:p>
        </w:tc>
      </w:tr>
    </w:tbl>
    <w:p w:rsidR="00F229E8" w:rsidRDefault="00F229E8" w:rsidP="00F229E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F20762" w:rsidRDefault="00F20762" w:rsidP="00F20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Монтаж огражде</w:t>
      </w:r>
      <w:r w:rsidR="000F6487">
        <w:rPr>
          <w:sz w:val="28"/>
          <w:szCs w:val="28"/>
        </w:rPr>
        <w:t xml:space="preserve">ний осуществлялся в три </w:t>
      </w:r>
      <w:r>
        <w:rPr>
          <w:sz w:val="28"/>
          <w:szCs w:val="28"/>
        </w:rPr>
        <w:t>этапа:</w:t>
      </w:r>
    </w:p>
    <w:p w:rsidR="00F20762" w:rsidRDefault="00F20762" w:rsidP="00F20762">
      <w:pPr>
        <w:ind w:firstLine="709"/>
        <w:jc w:val="both"/>
        <w:rPr>
          <w:sz w:val="28"/>
          <w:szCs w:val="28"/>
        </w:rPr>
      </w:pPr>
      <w:r w:rsidRPr="000A699A">
        <w:rPr>
          <w:b/>
          <w:sz w:val="28"/>
          <w:szCs w:val="28"/>
        </w:rPr>
        <w:t xml:space="preserve">1 этап. </w:t>
      </w:r>
      <w:r w:rsidRPr="000A699A">
        <w:rPr>
          <w:sz w:val="28"/>
          <w:szCs w:val="28"/>
        </w:rPr>
        <w:t>Приобретение</w:t>
      </w:r>
      <w:r w:rsidR="005E2EDA">
        <w:rPr>
          <w:sz w:val="28"/>
          <w:szCs w:val="28"/>
        </w:rPr>
        <w:t xml:space="preserve"> КУМИ</w:t>
      </w:r>
      <w:r w:rsidRPr="000A699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атериалов, необходимых для монтажа ограждений в 15 образовательных учреждениях. Размещение заказа и поставка материалов осуществлялась в 2018 году. Сумма </w:t>
      </w:r>
      <w:proofErr w:type="gramStart"/>
      <w:r>
        <w:rPr>
          <w:sz w:val="28"/>
          <w:szCs w:val="28"/>
        </w:rPr>
        <w:t>материалов, приобретенных для монтажа ограждений составила</w:t>
      </w:r>
      <w:proofErr w:type="gramEnd"/>
      <w:r>
        <w:rPr>
          <w:sz w:val="28"/>
          <w:szCs w:val="28"/>
        </w:rPr>
        <w:t xml:space="preserve"> 10 207,8 тыс. рублей (муниципальный контракт от 21.12.2018 №321-эа-18)</w:t>
      </w:r>
      <w:r w:rsidR="005E2EDA">
        <w:rPr>
          <w:sz w:val="28"/>
          <w:szCs w:val="28"/>
        </w:rPr>
        <w:t>. В 2019 году МОУ ИРМО «Смоленская СОШ»</w:t>
      </w:r>
      <w:r w:rsidR="00042131">
        <w:rPr>
          <w:sz w:val="28"/>
          <w:szCs w:val="28"/>
        </w:rPr>
        <w:t xml:space="preserve"> </w:t>
      </w:r>
      <w:r w:rsidR="005E2EDA">
        <w:rPr>
          <w:sz w:val="28"/>
          <w:szCs w:val="28"/>
        </w:rPr>
        <w:t xml:space="preserve">самостоятельно  </w:t>
      </w:r>
      <w:proofErr w:type="gramStart"/>
      <w:r w:rsidR="005E2EDA">
        <w:rPr>
          <w:sz w:val="28"/>
          <w:szCs w:val="28"/>
        </w:rPr>
        <w:t>приобрело</w:t>
      </w:r>
      <w:proofErr w:type="gramEnd"/>
      <w:r w:rsidR="005E2EDA">
        <w:rPr>
          <w:sz w:val="28"/>
          <w:szCs w:val="28"/>
        </w:rPr>
        <w:t xml:space="preserve"> были дополнительные материалы, на сумму 40,9 тыс. рублей. </w:t>
      </w:r>
    </w:p>
    <w:p w:rsidR="00F20762" w:rsidRDefault="00F20762" w:rsidP="00F20762">
      <w:pPr>
        <w:ind w:firstLine="709"/>
        <w:jc w:val="both"/>
        <w:rPr>
          <w:sz w:val="28"/>
          <w:szCs w:val="28"/>
        </w:rPr>
      </w:pPr>
      <w:r w:rsidRPr="000A699A">
        <w:rPr>
          <w:b/>
          <w:sz w:val="28"/>
          <w:szCs w:val="28"/>
        </w:rPr>
        <w:t>2 этап.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 муниципальных контрактов на осуществление монтажа ограждений из давальческих материалов (материалов заказчика, приобретенных по МК от 21.12.2018 №321-эа-18) на сумму 7 575,3 тыс. рублей. Время размещения заказа и выполнения работ – 2019 год. </w:t>
      </w:r>
    </w:p>
    <w:p w:rsidR="00F20762" w:rsidRDefault="00F20762" w:rsidP="00F20762">
      <w:pPr>
        <w:ind w:firstLine="709"/>
        <w:jc w:val="both"/>
        <w:rPr>
          <w:sz w:val="28"/>
          <w:szCs w:val="28"/>
        </w:rPr>
      </w:pPr>
      <w:r w:rsidRPr="00D1780D">
        <w:rPr>
          <w:b/>
          <w:sz w:val="28"/>
          <w:szCs w:val="28"/>
        </w:rPr>
        <w:t>3 этап.</w:t>
      </w:r>
      <w:r>
        <w:rPr>
          <w:b/>
          <w:sz w:val="28"/>
          <w:szCs w:val="28"/>
        </w:rPr>
        <w:t xml:space="preserve"> </w:t>
      </w:r>
      <w:r w:rsidRPr="00D1780D">
        <w:rPr>
          <w:sz w:val="28"/>
          <w:szCs w:val="28"/>
        </w:rPr>
        <w:t>Заключение муниципальных контрактов</w:t>
      </w:r>
      <w:r>
        <w:rPr>
          <w:sz w:val="28"/>
          <w:szCs w:val="28"/>
        </w:rPr>
        <w:t xml:space="preserve"> на осуществление монтажа ограждений из материалов исполнителя. Общая стоимость таких муниципальных контрактов составила сумму 44 364,9 тыс. рублей (2019 год – 36 407,0 тыс. рублей, 2020 год – 7 957,9 тыс. рублей). </w:t>
      </w:r>
    </w:p>
    <w:p w:rsidR="00F20762" w:rsidRDefault="00F20762" w:rsidP="00F20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затрат на монтаж ограждений в разрезе наименований расходов, и образовательных организаций Иркутского района  представлен в таблице 2.</w:t>
      </w:r>
    </w:p>
    <w:p w:rsidR="005E2EDA" w:rsidRDefault="005E2EDA" w:rsidP="00F20762">
      <w:pPr>
        <w:ind w:firstLine="709"/>
        <w:jc w:val="both"/>
        <w:rPr>
          <w:sz w:val="28"/>
          <w:szCs w:val="28"/>
        </w:rPr>
      </w:pPr>
    </w:p>
    <w:p w:rsidR="00F20762" w:rsidRPr="009B2AA8" w:rsidRDefault="00F20762" w:rsidP="00F20762">
      <w:pPr>
        <w:ind w:firstLine="709"/>
        <w:jc w:val="right"/>
      </w:pPr>
      <w:r>
        <w:t>Таблица 2 (тыс. рублей)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9"/>
        <w:gridCol w:w="4526"/>
        <w:gridCol w:w="1276"/>
        <w:gridCol w:w="1134"/>
        <w:gridCol w:w="1276"/>
        <w:gridCol w:w="1276"/>
      </w:tblGrid>
      <w:tr w:rsidR="00F20762" w:rsidRPr="00F20762" w:rsidTr="00346477">
        <w:trPr>
          <w:trHeight w:val="5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F20762" w:rsidRDefault="00F20762" w:rsidP="00CA26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762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20762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F20762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F20762" w:rsidRDefault="00F20762" w:rsidP="00CA26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762">
              <w:rPr>
                <w:b/>
                <w:bCs/>
                <w:color w:val="000000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F20762" w:rsidRDefault="00F20762" w:rsidP="00CA26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762">
              <w:rPr>
                <w:b/>
                <w:bCs/>
                <w:color w:val="000000"/>
                <w:sz w:val="18"/>
                <w:szCs w:val="18"/>
              </w:rPr>
              <w:t>Стоимость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F20762" w:rsidRDefault="00F20762" w:rsidP="00CA26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762">
              <w:rPr>
                <w:b/>
                <w:bCs/>
                <w:color w:val="000000"/>
                <w:sz w:val="18"/>
                <w:szCs w:val="18"/>
              </w:rPr>
              <w:t>Стоимость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F20762" w:rsidRDefault="00F20762" w:rsidP="00CA26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762">
              <w:rPr>
                <w:b/>
                <w:bCs/>
                <w:color w:val="000000"/>
                <w:sz w:val="18"/>
                <w:szCs w:val="18"/>
              </w:rPr>
              <w:t>Стоимость материалов и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F20762" w:rsidRDefault="00F20762" w:rsidP="00CA26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762">
              <w:rPr>
                <w:b/>
                <w:bCs/>
                <w:color w:val="000000"/>
                <w:sz w:val="18"/>
                <w:szCs w:val="18"/>
              </w:rPr>
              <w:t>Общая стоимость ограждения</w:t>
            </w:r>
          </w:p>
        </w:tc>
      </w:tr>
      <w:tr w:rsidR="00F20762" w:rsidRPr="009B2AA8" w:rsidTr="00346477">
        <w:trPr>
          <w:trHeight w:val="1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9B2AA8" w:rsidRDefault="00F20762" w:rsidP="00CA26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9B2AA8" w:rsidRDefault="00F20762" w:rsidP="00CA26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9B2AA8" w:rsidRDefault="00F20762" w:rsidP="00CA26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9B2AA8" w:rsidRDefault="00F20762" w:rsidP="00CA26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9B2AA8" w:rsidRDefault="00F20762" w:rsidP="00CA26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9B2AA8" w:rsidRDefault="00F20762" w:rsidP="00CA26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F20762" w:rsidRPr="000236BD" w:rsidTr="00346477">
        <w:trPr>
          <w:trHeight w:val="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0236BD" w:rsidRDefault="00F20762" w:rsidP="00CA26F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Бургазская</w:t>
            </w:r>
            <w:proofErr w:type="spellEnd"/>
            <w:r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906,6</w:t>
            </w:r>
          </w:p>
        </w:tc>
      </w:tr>
      <w:tr w:rsidR="00F20762" w:rsidRPr="000236BD" w:rsidTr="00346477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0236BD" w:rsidRDefault="00F20762" w:rsidP="00CA26F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«Бутырская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1 052,8</w:t>
            </w:r>
          </w:p>
        </w:tc>
      </w:tr>
      <w:tr w:rsidR="00F20762" w:rsidRPr="000236BD" w:rsidTr="00346477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0236BD" w:rsidRDefault="00F20762" w:rsidP="00CA26F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Усть-Балейская</w:t>
            </w:r>
            <w:proofErr w:type="spellEnd"/>
            <w:r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298,6</w:t>
            </w:r>
          </w:p>
        </w:tc>
      </w:tr>
      <w:tr w:rsidR="00F20762" w:rsidRPr="000236BD" w:rsidTr="00346477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0236BD" w:rsidRDefault="00F20762" w:rsidP="00CA26F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Сайгутская</w:t>
            </w:r>
            <w:proofErr w:type="spellEnd"/>
            <w:r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675,3</w:t>
            </w:r>
          </w:p>
        </w:tc>
      </w:tr>
      <w:tr w:rsidR="00F20762" w:rsidRPr="000236BD" w:rsidTr="00346477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0236BD" w:rsidRDefault="00F20762" w:rsidP="00CA26F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Столбовская</w:t>
            </w:r>
            <w:proofErr w:type="spellEnd"/>
            <w:r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671,5</w:t>
            </w:r>
          </w:p>
        </w:tc>
      </w:tr>
      <w:tr w:rsidR="00F20762" w:rsidRPr="000236BD" w:rsidTr="00346477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Default="00F20762" w:rsidP="00CA26F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Баруйская</w:t>
            </w:r>
            <w:proofErr w:type="spellEnd"/>
            <w:r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555,9</w:t>
            </w:r>
          </w:p>
        </w:tc>
      </w:tr>
      <w:tr w:rsidR="00F20762" w:rsidRPr="000236BD" w:rsidTr="00346477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Default="00F20762" w:rsidP="00CA26F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Кудинская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1 969,1</w:t>
            </w:r>
          </w:p>
        </w:tc>
      </w:tr>
      <w:tr w:rsidR="00F20762" w:rsidRPr="000236BD" w:rsidTr="00346477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Default="00F20762" w:rsidP="00CA26F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Плишкинская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2 030,5</w:t>
            </w:r>
          </w:p>
        </w:tc>
      </w:tr>
      <w:tr w:rsidR="00F20762" w:rsidRPr="000236BD" w:rsidTr="00346477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Default="00F20762" w:rsidP="00CA26F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Default="00F20762" w:rsidP="00CA26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Большереченская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1 308,3</w:t>
            </w:r>
          </w:p>
        </w:tc>
      </w:tr>
      <w:tr w:rsidR="00F20762" w:rsidRPr="000236BD" w:rsidTr="00346477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Default="00F20762" w:rsidP="00CA26F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Default="00F20762" w:rsidP="00CA26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«Никольская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Default="00F20762" w:rsidP="00CA26F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1 726,7</w:t>
            </w:r>
          </w:p>
        </w:tc>
      </w:tr>
      <w:tr w:rsidR="00F20762" w:rsidRPr="000236BD" w:rsidTr="00346477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0236BD" w:rsidRDefault="00F20762" w:rsidP="00CA26FD">
            <w:pPr>
              <w:jc w:val="center"/>
            </w:pPr>
            <w:r w:rsidRPr="000236BD">
              <w:t>11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r w:rsidRPr="000236BD">
              <w:t>МОУ ИРМО</w:t>
            </w:r>
            <w:r>
              <w:t xml:space="preserve"> «Смоленская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1 073,9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828,6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1 902,5</w:t>
            </w:r>
          </w:p>
        </w:tc>
      </w:tr>
      <w:tr w:rsidR="00F20762" w:rsidRPr="000236B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0236BD" w:rsidRDefault="00F20762" w:rsidP="00CA26FD">
            <w:pPr>
              <w:jc w:val="center"/>
            </w:pPr>
            <w:r>
              <w:t>12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r>
              <w:t>МОУ ИРМО «Дзержинская НШДС»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2" w:rsidRPr="000236BD" w:rsidRDefault="00F20762" w:rsidP="00CA26FD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2" w:rsidRPr="000236BD" w:rsidRDefault="00F20762" w:rsidP="00CA26FD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2" w:rsidRPr="000236BD" w:rsidRDefault="00F20762" w:rsidP="00CA26FD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2" w:rsidRPr="000236BD" w:rsidRDefault="00F20762" w:rsidP="00CA26FD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901,2</w:t>
            </w:r>
          </w:p>
        </w:tc>
      </w:tr>
      <w:tr w:rsidR="00F20762" w:rsidRPr="000236B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0236BD" w:rsidRDefault="00F20762" w:rsidP="00CA26FD">
            <w:pPr>
              <w:jc w:val="center"/>
            </w:pPr>
            <w:r>
              <w:t>13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r>
              <w:t>МДОУ ИРМО «</w:t>
            </w:r>
            <w:proofErr w:type="spellStart"/>
            <w:r>
              <w:t>Оёкский</w:t>
            </w:r>
            <w:proofErr w:type="spellEnd"/>
            <w:r>
              <w:t xml:space="preserve"> детский сад»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2" w:rsidRPr="000236BD" w:rsidRDefault="00F20762" w:rsidP="00CA26FD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666,5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2" w:rsidRPr="000236BD" w:rsidRDefault="00F20762" w:rsidP="00CA26FD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2" w:rsidRPr="000236BD" w:rsidRDefault="00F20762" w:rsidP="00CA26FD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2" w:rsidRPr="000236BD" w:rsidRDefault="00F20762" w:rsidP="00CA26FD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1 055,5</w:t>
            </w:r>
          </w:p>
        </w:tc>
      </w:tr>
      <w:tr w:rsidR="00F20762" w:rsidRPr="000236B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0236BD" w:rsidRDefault="00F20762" w:rsidP="00CA26FD">
            <w:pPr>
              <w:jc w:val="center"/>
            </w:pPr>
            <w:r>
              <w:t>14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r>
              <w:t>МДОУ ИРМО «</w:t>
            </w:r>
            <w:proofErr w:type="spellStart"/>
            <w:r>
              <w:t>Хомутовский</w:t>
            </w:r>
            <w:proofErr w:type="spellEnd"/>
            <w:r>
              <w:t xml:space="preserve"> детский сад №2»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2" w:rsidRPr="000236BD" w:rsidRDefault="00F20762" w:rsidP="00CA26FD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686,1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2" w:rsidRPr="000236BD" w:rsidRDefault="00F20762" w:rsidP="00CA26FD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419,9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2" w:rsidRPr="000236BD" w:rsidRDefault="00F20762" w:rsidP="00CA26FD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2" w:rsidRPr="000236BD" w:rsidRDefault="00F20762" w:rsidP="00CA26FD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1 106,0</w:t>
            </w:r>
          </w:p>
        </w:tc>
      </w:tr>
      <w:tr w:rsidR="00F20762" w:rsidRPr="000236B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0236BD" w:rsidRDefault="00F20762" w:rsidP="00CA26FD">
            <w:pPr>
              <w:jc w:val="center"/>
            </w:pPr>
            <w:r>
              <w:t>15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2" w:rsidRPr="000236BD" w:rsidRDefault="00F20762" w:rsidP="00CA26FD">
            <w:r>
              <w:t>МДОУ ИРМО «Никольский детский сад»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2" w:rsidRPr="000236BD" w:rsidRDefault="00F20762" w:rsidP="00CA26FD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954,1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2" w:rsidRPr="000236BD" w:rsidRDefault="00F20762" w:rsidP="00CA26FD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2" w:rsidRPr="000236BD" w:rsidRDefault="00F20762" w:rsidP="00CA26FD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1 457,6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rPr>
                <w:color w:val="000000"/>
              </w:rPr>
            </w:pPr>
            <w:r w:rsidRPr="00D1780D">
              <w:rPr>
                <w:color w:val="000000"/>
              </w:rPr>
              <w:t>МОУ ИРМО "</w:t>
            </w:r>
            <w:proofErr w:type="spellStart"/>
            <w:r w:rsidRPr="00D1780D">
              <w:rPr>
                <w:color w:val="000000"/>
              </w:rPr>
              <w:t>Уриковская</w:t>
            </w:r>
            <w:proofErr w:type="spellEnd"/>
            <w:r w:rsidRPr="00D1780D">
              <w:rPr>
                <w:color w:val="000000"/>
              </w:rPr>
              <w:t xml:space="preserve"> СОШ" (СОШ и НОШ)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957</w:t>
            </w:r>
            <w:r>
              <w:rPr>
                <w:color w:val="000000"/>
                <w:lang w:val="en-US"/>
              </w:rPr>
              <w:t>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957</w:t>
            </w:r>
            <w:r>
              <w:rPr>
                <w:color w:val="000000"/>
              </w:rPr>
              <w:t>,3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jc w:val="both"/>
              <w:rPr>
                <w:color w:val="000000"/>
              </w:rPr>
            </w:pPr>
            <w:r w:rsidRPr="00D1780D">
              <w:rPr>
                <w:color w:val="000000"/>
              </w:rPr>
              <w:t xml:space="preserve">МОУ ИРМО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Листвянская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773</w:t>
            </w:r>
            <w:r>
              <w:rPr>
                <w:color w:val="000000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773</w:t>
            </w:r>
            <w:r>
              <w:rPr>
                <w:color w:val="000000"/>
              </w:rPr>
              <w:t>,2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jc w:val="both"/>
              <w:rPr>
                <w:color w:val="000000"/>
              </w:rPr>
            </w:pPr>
            <w:r w:rsidRPr="00D1780D">
              <w:rPr>
                <w:color w:val="000000"/>
              </w:rPr>
              <w:t xml:space="preserve">МОУ ИРМО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Хомутовская</w:t>
            </w:r>
            <w:proofErr w:type="spellEnd"/>
            <w:r>
              <w:rPr>
                <w:color w:val="000000"/>
              </w:rPr>
              <w:t xml:space="preserve"> СОШ №2»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028</w:t>
            </w:r>
            <w:r>
              <w:rPr>
                <w:color w:val="000000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028</w:t>
            </w:r>
            <w:r>
              <w:rPr>
                <w:color w:val="000000"/>
              </w:rPr>
              <w:t>,2</w:t>
            </w:r>
          </w:p>
        </w:tc>
      </w:tr>
      <w:tr w:rsidR="00F20762" w:rsidRPr="00D1780D" w:rsidTr="005E2ED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jc w:val="both"/>
              <w:rPr>
                <w:color w:val="000000"/>
              </w:rPr>
            </w:pPr>
            <w:r w:rsidRPr="00D1780D">
              <w:rPr>
                <w:color w:val="000000"/>
              </w:rPr>
              <w:t xml:space="preserve">МОУ ИРМО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Сосновоборская</w:t>
            </w:r>
            <w:proofErr w:type="spellEnd"/>
            <w:r>
              <w:rPr>
                <w:color w:val="000000"/>
              </w:rPr>
              <w:t xml:space="preserve"> НШДС»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101</w:t>
            </w:r>
            <w:r>
              <w:rPr>
                <w:color w:val="000000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101</w:t>
            </w:r>
            <w:r>
              <w:rPr>
                <w:color w:val="000000"/>
              </w:rPr>
              <w:t>,9</w:t>
            </w:r>
          </w:p>
        </w:tc>
      </w:tr>
      <w:tr w:rsidR="00F20762" w:rsidRPr="00D1780D" w:rsidTr="005E2EDA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rPr>
                <w:color w:val="000000"/>
              </w:rPr>
            </w:pPr>
            <w:r w:rsidRPr="00D1780D">
              <w:rPr>
                <w:color w:val="000000"/>
              </w:rPr>
              <w:t xml:space="preserve">МОУ ИРМО </w:t>
            </w:r>
            <w:r>
              <w:rPr>
                <w:color w:val="000000"/>
              </w:rPr>
              <w:t>«Черемушкинская НШДС»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776</w:t>
            </w:r>
            <w:r>
              <w:rPr>
                <w:color w:val="000000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776</w:t>
            </w:r>
            <w:r>
              <w:rPr>
                <w:color w:val="000000"/>
              </w:rPr>
              <w:t>,4</w:t>
            </w:r>
          </w:p>
        </w:tc>
      </w:tr>
      <w:tr w:rsidR="00F20762" w:rsidRPr="00D1780D" w:rsidTr="005E2EDA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jc w:val="both"/>
              <w:rPr>
                <w:color w:val="000000"/>
              </w:rPr>
            </w:pPr>
            <w:r w:rsidRPr="00D1780D">
              <w:rPr>
                <w:color w:val="000000"/>
              </w:rPr>
              <w:t>МОУ ИРМО</w:t>
            </w: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Бурдаковская</w:t>
            </w:r>
            <w:proofErr w:type="spellEnd"/>
            <w:r>
              <w:rPr>
                <w:color w:val="000000"/>
              </w:rPr>
              <w:t xml:space="preserve"> НШДС»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436</w:t>
            </w:r>
            <w:r>
              <w:rPr>
                <w:color w:val="00000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436</w:t>
            </w:r>
            <w:r>
              <w:rPr>
                <w:color w:val="000000"/>
              </w:rPr>
              <w:t>,5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jc w:val="both"/>
              <w:rPr>
                <w:color w:val="000000"/>
              </w:rPr>
            </w:pPr>
            <w:r w:rsidRPr="00D1780D">
              <w:rPr>
                <w:color w:val="000000"/>
              </w:rPr>
              <w:t xml:space="preserve">МОУ ИРМО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Кыцигировская</w:t>
            </w:r>
            <w:proofErr w:type="spellEnd"/>
            <w:r>
              <w:rPr>
                <w:color w:val="000000"/>
              </w:rPr>
              <w:t xml:space="preserve"> НШДС»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343</w:t>
            </w:r>
            <w:r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343</w:t>
            </w:r>
            <w:r>
              <w:rPr>
                <w:color w:val="000000"/>
              </w:rPr>
              <w:t>,6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jc w:val="both"/>
              <w:rPr>
                <w:color w:val="000000"/>
              </w:rPr>
            </w:pPr>
            <w:r w:rsidRPr="00D1780D">
              <w:rPr>
                <w:color w:val="000000"/>
              </w:rPr>
              <w:t xml:space="preserve">МОУ ИРМО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Егоровская</w:t>
            </w:r>
            <w:proofErr w:type="spellEnd"/>
            <w:r>
              <w:rPr>
                <w:color w:val="000000"/>
              </w:rPr>
              <w:t xml:space="preserve"> НШДС»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538</w:t>
            </w:r>
            <w:r>
              <w:rPr>
                <w:color w:val="000000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538</w:t>
            </w:r>
            <w:r>
              <w:rPr>
                <w:color w:val="000000"/>
              </w:rPr>
              <w:t>,9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jc w:val="both"/>
              <w:rPr>
                <w:color w:val="000000"/>
              </w:rPr>
            </w:pPr>
            <w:r w:rsidRPr="00D1780D">
              <w:rPr>
                <w:color w:val="000000"/>
              </w:rPr>
              <w:t xml:space="preserve">МОУ ИРМО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Лыловская</w:t>
            </w:r>
            <w:proofErr w:type="spellEnd"/>
            <w:r>
              <w:rPr>
                <w:color w:val="000000"/>
              </w:rPr>
              <w:t xml:space="preserve"> НШДС»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404</w:t>
            </w:r>
            <w:r>
              <w:rPr>
                <w:color w:val="000000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404</w:t>
            </w:r>
            <w:r>
              <w:rPr>
                <w:color w:val="000000"/>
              </w:rPr>
              <w:t>,1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jc w:val="both"/>
              <w:rPr>
                <w:color w:val="000000"/>
              </w:rPr>
            </w:pPr>
            <w:r w:rsidRPr="00D1780D">
              <w:rPr>
                <w:color w:val="000000"/>
              </w:rPr>
              <w:t xml:space="preserve">МОУ ИРМО </w:t>
            </w:r>
            <w:r>
              <w:rPr>
                <w:color w:val="000000"/>
              </w:rPr>
              <w:t>«Мало Еланская НШДС»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326</w:t>
            </w:r>
            <w:r>
              <w:rPr>
                <w:color w:val="000000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326</w:t>
            </w:r>
            <w:r>
              <w:rPr>
                <w:color w:val="000000"/>
              </w:rPr>
              <w:t>,9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62" w:rsidRPr="00D1780D" w:rsidRDefault="00F20762" w:rsidP="00CA26FD">
            <w:pPr>
              <w:rPr>
                <w:color w:val="000000"/>
              </w:rPr>
            </w:pPr>
            <w:r w:rsidRPr="00D1780D">
              <w:rPr>
                <w:color w:val="000000"/>
              </w:rPr>
              <w:t xml:space="preserve">МОУ ИРМО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Усть-Кудинская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86</w:t>
            </w:r>
            <w:r>
              <w:rPr>
                <w:color w:val="00000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165</w:t>
            </w:r>
            <w:r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252</w:t>
            </w:r>
            <w:r>
              <w:rPr>
                <w:color w:val="000000"/>
              </w:rPr>
              <w:t>,2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jc w:val="both"/>
              <w:rPr>
                <w:color w:val="000000"/>
              </w:rPr>
            </w:pPr>
            <w:r w:rsidRPr="00D1780D">
              <w:rPr>
                <w:color w:val="000000"/>
              </w:rPr>
              <w:t xml:space="preserve">МОУ ИРМО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Ширяевская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474</w:t>
            </w:r>
            <w:r>
              <w:rPr>
                <w:color w:val="000000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474</w:t>
            </w:r>
            <w:r>
              <w:rPr>
                <w:color w:val="000000"/>
              </w:rPr>
              <w:t>,4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jc w:val="both"/>
              <w:rPr>
                <w:color w:val="000000"/>
              </w:rPr>
            </w:pPr>
            <w:r w:rsidRPr="00D1780D">
              <w:rPr>
                <w:color w:val="000000"/>
              </w:rPr>
              <w:t xml:space="preserve">МОУ ИРМО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Максимовская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718</w:t>
            </w:r>
            <w:r>
              <w:rPr>
                <w:color w:val="000000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718</w:t>
            </w:r>
            <w:r>
              <w:rPr>
                <w:color w:val="000000"/>
              </w:rPr>
              <w:t>,8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jc w:val="both"/>
              <w:rPr>
                <w:color w:val="000000"/>
              </w:rPr>
            </w:pPr>
            <w:r w:rsidRPr="00D1780D">
              <w:rPr>
                <w:color w:val="000000"/>
              </w:rPr>
              <w:t xml:space="preserve">МОУ ИРМО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Малоголоустненская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406</w:t>
            </w:r>
            <w:r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406</w:t>
            </w:r>
            <w:r>
              <w:rPr>
                <w:color w:val="000000"/>
              </w:rPr>
              <w:t>,6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jc w:val="both"/>
              <w:rPr>
                <w:color w:val="000000"/>
              </w:rPr>
            </w:pPr>
            <w:r w:rsidRPr="00D1780D">
              <w:rPr>
                <w:color w:val="000000"/>
              </w:rPr>
              <w:t xml:space="preserve">МОУ ИРМО </w:t>
            </w:r>
            <w:r>
              <w:rPr>
                <w:color w:val="000000"/>
              </w:rPr>
              <w:t>«Марковский детский сад»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478</w:t>
            </w:r>
            <w:r>
              <w:rPr>
                <w:color w:val="000000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478</w:t>
            </w:r>
            <w:r>
              <w:rPr>
                <w:color w:val="000000"/>
              </w:rPr>
              <w:t>,2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jc w:val="both"/>
              <w:rPr>
                <w:color w:val="000000"/>
              </w:rPr>
            </w:pPr>
            <w:r w:rsidRPr="00D1780D">
              <w:rPr>
                <w:color w:val="000000"/>
              </w:rPr>
              <w:t xml:space="preserve">МДОУ ИРМО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Ширяевский</w:t>
            </w:r>
            <w:proofErr w:type="spellEnd"/>
            <w:r>
              <w:rPr>
                <w:color w:val="000000"/>
              </w:rPr>
              <w:t xml:space="preserve"> детский сад»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628</w:t>
            </w:r>
            <w:r>
              <w:rPr>
                <w:color w:val="000000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628</w:t>
            </w:r>
            <w:r>
              <w:rPr>
                <w:color w:val="000000"/>
              </w:rPr>
              <w:t>,9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jc w:val="both"/>
              <w:rPr>
                <w:color w:val="000000"/>
              </w:rPr>
            </w:pPr>
            <w:r w:rsidRPr="00D1780D">
              <w:rPr>
                <w:color w:val="000000"/>
              </w:rPr>
              <w:t xml:space="preserve">МДОУ ИРМО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Патроновский</w:t>
            </w:r>
            <w:proofErr w:type="spellEnd"/>
            <w:r>
              <w:rPr>
                <w:color w:val="000000"/>
              </w:rPr>
              <w:t xml:space="preserve"> детский сад»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657</w:t>
            </w:r>
            <w:r>
              <w:rPr>
                <w:color w:val="000000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657</w:t>
            </w:r>
            <w:r>
              <w:rPr>
                <w:color w:val="000000"/>
              </w:rPr>
              <w:t>,2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jc w:val="both"/>
              <w:rPr>
                <w:color w:val="000000"/>
              </w:rPr>
            </w:pPr>
            <w:r w:rsidRPr="00D1780D">
              <w:rPr>
                <w:color w:val="000000"/>
              </w:rPr>
              <w:t xml:space="preserve">МДОУ ИРМО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Хомутовский</w:t>
            </w:r>
            <w:proofErr w:type="spellEnd"/>
            <w:r>
              <w:rPr>
                <w:color w:val="000000"/>
              </w:rPr>
              <w:t xml:space="preserve"> детский сад №1»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488</w:t>
            </w:r>
            <w:r>
              <w:rPr>
                <w:color w:val="000000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488</w:t>
            </w:r>
            <w:r>
              <w:rPr>
                <w:color w:val="000000"/>
              </w:rPr>
              <w:t>,1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jc w:val="both"/>
              <w:rPr>
                <w:color w:val="000000"/>
              </w:rPr>
            </w:pPr>
            <w:r w:rsidRPr="00D1780D">
              <w:rPr>
                <w:color w:val="000000"/>
              </w:rPr>
              <w:t xml:space="preserve">МДОУ ИРМО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Еловский</w:t>
            </w:r>
            <w:proofErr w:type="spellEnd"/>
            <w:r>
              <w:rPr>
                <w:color w:val="000000"/>
              </w:rPr>
              <w:t xml:space="preserve"> детский сад»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813</w:t>
            </w:r>
            <w:r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813</w:t>
            </w:r>
            <w:r>
              <w:rPr>
                <w:color w:val="000000"/>
              </w:rPr>
              <w:t>,0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rPr>
                <w:color w:val="000000"/>
              </w:rPr>
            </w:pPr>
            <w:r w:rsidRPr="00D1780D">
              <w:rPr>
                <w:color w:val="000000"/>
              </w:rPr>
              <w:t>МДОУ ИРМО</w:t>
            </w:r>
            <w:r>
              <w:rPr>
                <w:color w:val="000000"/>
              </w:rPr>
              <w:t xml:space="preserve"> «</w:t>
            </w:r>
            <w:r w:rsidRPr="00D1780D">
              <w:rPr>
                <w:color w:val="000000"/>
              </w:rPr>
              <w:t>Лист</w:t>
            </w:r>
            <w:r>
              <w:rPr>
                <w:color w:val="000000"/>
              </w:rPr>
              <w:t>вянский детский сад»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139</w:t>
            </w:r>
            <w:r>
              <w:rPr>
                <w:color w:val="000000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139</w:t>
            </w:r>
            <w:r>
              <w:rPr>
                <w:color w:val="000000"/>
              </w:rPr>
              <w:t>,9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jc w:val="both"/>
              <w:rPr>
                <w:color w:val="000000"/>
              </w:rPr>
            </w:pPr>
            <w:r w:rsidRPr="00D1780D">
              <w:rPr>
                <w:color w:val="000000"/>
              </w:rPr>
              <w:t xml:space="preserve">МДОУ ИРМО </w:t>
            </w:r>
            <w:r>
              <w:rPr>
                <w:color w:val="000000"/>
              </w:rPr>
              <w:t>«</w:t>
            </w:r>
            <w:proofErr w:type="spellStart"/>
            <w:r w:rsidRPr="00D1780D">
              <w:rPr>
                <w:color w:val="000000"/>
              </w:rPr>
              <w:t>Мамоновский</w:t>
            </w:r>
            <w:proofErr w:type="spellEnd"/>
            <w:r w:rsidRPr="00D1780D">
              <w:rPr>
                <w:color w:val="000000"/>
              </w:rPr>
              <w:t xml:space="preserve"> де</w:t>
            </w:r>
            <w:r>
              <w:rPr>
                <w:color w:val="000000"/>
              </w:rPr>
              <w:t>тский сад комбинированного вида»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386</w:t>
            </w:r>
            <w:r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386</w:t>
            </w:r>
            <w:r>
              <w:rPr>
                <w:color w:val="000000"/>
              </w:rPr>
              <w:t>,6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jc w:val="both"/>
              <w:rPr>
                <w:color w:val="000000"/>
              </w:rPr>
            </w:pPr>
            <w:r w:rsidRPr="00D1780D">
              <w:rPr>
                <w:color w:val="000000"/>
              </w:rPr>
              <w:t xml:space="preserve">МДОУ ИРМО </w:t>
            </w:r>
            <w:r>
              <w:rPr>
                <w:color w:val="000000"/>
              </w:rPr>
              <w:t>«Гороховский детский сад»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028</w:t>
            </w:r>
            <w:r>
              <w:rPr>
                <w:color w:val="00000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028</w:t>
            </w:r>
            <w:r>
              <w:rPr>
                <w:color w:val="000000"/>
              </w:rPr>
              <w:t>,5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jc w:val="both"/>
              <w:rPr>
                <w:color w:val="000000"/>
              </w:rPr>
            </w:pPr>
            <w:r w:rsidRPr="00D1780D">
              <w:rPr>
                <w:color w:val="000000"/>
              </w:rPr>
              <w:t xml:space="preserve">МОУ ИРМО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Большеголоустненская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317</w:t>
            </w:r>
            <w:r>
              <w:rPr>
                <w:color w:val="000000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317</w:t>
            </w:r>
            <w:r>
              <w:rPr>
                <w:color w:val="000000"/>
              </w:rPr>
              <w:t>,7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jc w:val="both"/>
              <w:rPr>
                <w:color w:val="000000"/>
              </w:rPr>
            </w:pPr>
            <w:r w:rsidRPr="00D1780D">
              <w:rPr>
                <w:color w:val="000000"/>
              </w:rPr>
              <w:t xml:space="preserve">МДОУ ИРМО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Усть-Кудинский</w:t>
            </w:r>
            <w:proofErr w:type="spellEnd"/>
            <w:r>
              <w:rPr>
                <w:color w:val="000000"/>
              </w:rPr>
              <w:t xml:space="preserve"> детский сад»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722</w:t>
            </w:r>
            <w:r>
              <w:rPr>
                <w:color w:val="000000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722</w:t>
            </w:r>
            <w:r>
              <w:rPr>
                <w:color w:val="000000"/>
              </w:rPr>
              <w:t>,3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jc w:val="both"/>
              <w:rPr>
                <w:color w:val="000000"/>
              </w:rPr>
            </w:pPr>
            <w:r w:rsidRPr="00D1780D">
              <w:rPr>
                <w:color w:val="000000"/>
              </w:rPr>
              <w:t xml:space="preserve">МОУ ИРМО </w:t>
            </w:r>
            <w:r>
              <w:rPr>
                <w:color w:val="000000"/>
              </w:rPr>
              <w:t>«</w:t>
            </w:r>
            <w:r w:rsidRPr="00D1780D">
              <w:rPr>
                <w:color w:val="000000"/>
              </w:rPr>
              <w:t>Быковская НОШ"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432</w:t>
            </w:r>
            <w:r>
              <w:rPr>
                <w:color w:val="000000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432</w:t>
            </w:r>
            <w:r>
              <w:rPr>
                <w:color w:val="000000"/>
              </w:rPr>
              <w:t>,4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2" w:rsidRPr="00D1780D" w:rsidRDefault="00F20762" w:rsidP="00CA26FD">
            <w:pPr>
              <w:jc w:val="both"/>
              <w:rPr>
                <w:color w:val="000000"/>
              </w:rPr>
            </w:pPr>
            <w:r w:rsidRPr="00D1780D">
              <w:rPr>
                <w:color w:val="000000"/>
              </w:rPr>
              <w:t xml:space="preserve">МОУ ИРМО </w:t>
            </w:r>
            <w:r>
              <w:rPr>
                <w:color w:val="000000"/>
              </w:rPr>
              <w:t>«Грановская НОШ»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819</w:t>
            </w:r>
            <w:r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1780D">
              <w:rPr>
                <w:color w:val="000000"/>
              </w:rPr>
              <w:t>819</w:t>
            </w:r>
            <w:r>
              <w:rPr>
                <w:color w:val="000000"/>
              </w:rPr>
              <w:t>,6</w:t>
            </w:r>
          </w:p>
        </w:tc>
      </w:tr>
      <w:tr w:rsidR="00F20762" w:rsidRPr="00D1780D" w:rsidTr="00346477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2" w:rsidRPr="00D1780D" w:rsidRDefault="00F20762" w:rsidP="00CA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62" w:rsidRPr="00D1780D" w:rsidRDefault="00F20762" w:rsidP="00CA26FD">
            <w:pPr>
              <w:rPr>
                <w:color w:val="000000"/>
              </w:rPr>
            </w:pPr>
            <w:r w:rsidRPr="00D1780D">
              <w:rPr>
                <w:color w:val="000000"/>
              </w:rPr>
              <w:t xml:space="preserve">МОУ ИРМО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Хомутовская</w:t>
            </w:r>
            <w:proofErr w:type="spellEnd"/>
            <w:r>
              <w:rPr>
                <w:color w:val="000000"/>
              </w:rPr>
              <w:t xml:space="preserve"> СОШ №1»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119</w:t>
            </w:r>
            <w:r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7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2" w:rsidRPr="00D1780D" w:rsidRDefault="00F20762" w:rsidP="00CA26FD">
            <w:pPr>
              <w:jc w:val="right"/>
              <w:rPr>
                <w:color w:val="000000"/>
              </w:rPr>
            </w:pPr>
            <w:r w:rsidRPr="00D1780D">
              <w:rPr>
                <w:color w:val="000000"/>
              </w:rPr>
              <w:t>119</w:t>
            </w:r>
            <w:r>
              <w:rPr>
                <w:color w:val="000000"/>
              </w:rPr>
              <w:t>,5</w:t>
            </w:r>
          </w:p>
        </w:tc>
      </w:tr>
      <w:tr w:rsidR="00F20762" w:rsidRPr="009B2AA8" w:rsidTr="00346477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62" w:rsidRPr="009B2AA8" w:rsidRDefault="00F20762" w:rsidP="00CA26FD">
            <w:pPr>
              <w:rPr>
                <w:b/>
                <w:color w:val="000000"/>
              </w:rPr>
            </w:pPr>
            <w:r w:rsidRPr="009B2AA8">
              <w:rPr>
                <w:b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2" w:rsidRPr="009B2AA8" w:rsidRDefault="00F20762" w:rsidP="00CA26FD">
            <w:pPr>
              <w:jc w:val="right"/>
              <w:rPr>
                <w:b/>
                <w:color w:val="000000"/>
              </w:rPr>
            </w:pPr>
            <w:r w:rsidRPr="009B2AA8">
              <w:rPr>
                <w:b/>
                <w:color w:val="000000"/>
              </w:rPr>
              <w:t>10 248,7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2" w:rsidRPr="009B2AA8" w:rsidRDefault="00F20762" w:rsidP="00CA26FD">
            <w:pPr>
              <w:jc w:val="right"/>
              <w:rPr>
                <w:b/>
                <w:color w:val="000000"/>
              </w:rPr>
            </w:pPr>
            <w:r w:rsidRPr="009B2AA8">
              <w:rPr>
                <w:b/>
                <w:color w:val="000000"/>
              </w:rPr>
              <w:t>7 575,3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2" w:rsidRPr="009B2AA8" w:rsidRDefault="00F20762" w:rsidP="00CA26FD">
            <w:pPr>
              <w:jc w:val="right"/>
              <w:rPr>
                <w:b/>
                <w:color w:val="000000"/>
              </w:rPr>
            </w:pPr>
            <w:r w:rsidRPr="009B2AA8">
              <w:rPr>
                <w:b/>
                <w:color w:val="000000"/>
              </w:rPr>
              <w:t>44 364,9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2" w:rsidRPr="009B2AA8" w:rsidRDefault="00F20762" w:rsidP="00CA26FD">
            <w:pPr>
              <w:jc w:val="right"/>
              <w:rPr>
                <w:b/>
                <w:color w:val="000000"/>
                <w:lang w:val="en-US"/>
              </w:rPr>
            </w:pPr>
            <w:r w:rsidRPr="009B2AA8">
              <w:rPr>
                <w:b/>
                <w:color w:val="000000"/>
              </w:rPr>
              <w:t>62 188,9</w:t>
            </w:r>
          </w:p>
        </w:tc>
      </w:tr>
    </w:tbl>
    <w:p w:rsidR="00F513D5" w:rsidRDefault="00F513D5" w:rsidP="00F513D5">
      <w:pPr>
        <w:pStyle w:val="a3"/>
        <w:ind w:firstLine="709"/>
        <w:jc w:val="both"/>
        <w:rPr>
          <w:sz w:val="28"/>
          <w:szCs w:val="28"/>
        </w:rPr>
      </w:pPr>
    </w:p>
    <w:p w:rsidR="00CA26FD" w:rsidRDefault="00CA26FD" w:rsidP="00CA2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таблицы видно, что для монтажа ограждений в МОУ ИРМО «</w:t>
      </w:r>
      <w:proofErr w:type="spellStart"/>
      <w:r>
        <w:rPr>
          <w:sz w:val="28"/>
          <w:szCs w:val="28"/>
        </w:rPr>
        <w:t>Усть-Кудинская</w:t>
      </w:r>
      <w:proofErr w:type="spellEnd"/>
      <w:r>
        <w:rPr>
          <w:sz w:val="28"/>
          <w:szCs w:val="28"/>
        </w:rPr>
        <w:t xml:space="preserve"> СОШ» (поз. №26), помимо материалов</w:t>
      </w:r>
      <w:r w:rsidR="000F6487">
        <w:rPr>
          <w:sz w:val="28"/>
          <w:szCs w:val="28"/>
        </w:rPr>
        <w:t>,</w:t>
      </w:r>
      <w:r>
        <w:rPr>
          <w:sz w:val="28"/>
          <w:szCs w:val="28"/>
        </w:rPr>
        <w:t xml:space="preserve"> приобретенных по муниципальному контракту на поставку материалов и осуществление монтажа ограждений, дополнительно использованы материалы на сумму 86,6 тыс. рублей. Данные материалы переданы из остатков, сложившихся после осуществления монтажа в  МОУ ИРМО «</w:t>
      </w:r>
      <w:proofErr w:type="spellStart"/>
      <w:r>
        <w:rPr>
          <w:sz w:val="28"/>
          <w:szCs w:val="28"/>
        </w:rPr>
        <w:t>Усть-Балейская</w:t>
      </w:r>
      <w:proofErr w:type="spellEnd"/>
      <w:r>
        <w:rPr>
          <w:sz w:val="28"/>
          <w:szCs w:val="28"/>
        </w:rPr>
        <w:t xml:space="preserve"> НОШ», МОУ ИРМО «</w:t>
      </w:r>
      <w:proofErr w:type="spellStart"/>
      <w:r>
        <w:rPr>
          <w:sz w:val="28"/>
          <w:szCs w:val="28"/>
        </w:rPr>
        <w:t>Сайгутская</w:t>
      </w:r>
      <w:proofErr w:type="spellEnd"/>
      <w:r>
        <w:rPr>
          <w:sz w:val="28"/>
          <w:szCs w:val="28"/>
        </w:rPr>
        <w:t xml:space="preserve"> НОШ», МОУ ИРМО «</w:t>
      </w:r>
      <w:proofErr w:type="spellStart"/>
      <w:r>
        <w:rPr>
          <w:sz w:val="28"/>
          <w:szCs w:val="28"/>
        </w:rPr>
        <w:t>Столбовская</w:t>
      </w:r>
      <w:proofErr w:type="spellEnd"/>
      <w:r>
        <w:rPr>
          <w:sz w:val="28"/>
          <w:szCs w:val="28"/>
        </w:rPr>
        <w:t xml:space="preserve"> НОШ».</w:t>
      </w:r>
      <w:r>
        <w:rPr>
          <w:rStyle w:val="a7"/>
          <w:sz w:val="28"/>
          <w:szCs w:val="28"/>
        </w:rPr>
        <w:footnoteReference w:id="6"/>
      </w:r>
    </w:p>
    <w:p w:rsidR="00595623" w:rsidRDefault="00CA26FD" w:rsidP="00CA2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proofErr w:type="gramStart"/>
      <w:r>
        <w:rPr>
          <w:sz w:val="28"/>
          <w:szCs w:val="28"/>
        </w:rPr>
        <w:t>согласно распоряжений</w:t>
      </w:r>
      <w:proofErr w:type="gramEnd"/>
      <w:r>
        <w:rPr>
          <w:sz w:val="28"/>
          <w:szCs w:val="28"/>
        </w:rPr>
        <w:t xml:space="preserve"> КУМИ Иркутского района</w:t>
      </w:r>
      <w:r>
        <w:rPr>
          <w:rStyle w:val="a7"/>
          <w:sz w:val="28"/>
          <w:szCs w:val="28"/>
        </w:rPr>
        <w:footnoteReference w:id="7"/>
      </w:r>
      <w:r>
        <w:rPr>
          <w:sz w:val="28"/>
          <w:szCs w:val="28"/>
        </w:rPr>
        <w:t>, за МОУ ИРМО «</w:t>
      </w:r>
      <w:proofErr w:type="spellStart"/>
      <w:r>
        <w:rPr>
          <w:sz w:val="28"/>
          <w:szCs w:val="28"/>
        </w:rPr>
        <w:t>Хомутовская</w:t>
      </w:r>
      <w:proofErr w:type="spellEnd"/>
      <w:r>
        <w:rPr>
          <w:sz w:val="28"/>
          <w:szCs w:val="28"/>
        </w:rPr>
        <w:t xml:space="preserve"> СОШ №1» закреплены материалы для ограждения на сумму 119,5 тыс. рублей</w:t>
      </w:r>
      <w:r w:rsidR="005E2EDA">
        <w:rPr>
          <w:sz w:val="28"/>
          <w:szCs w:val="28"/>
        </w:rPr>
        <w:t xml:space="preserve">, оставшиеся после монтажа ограждений в МОУ ИРМО </w:t>
      </w:r>
      <w:r w:rsidR="00595623">
        <w:rPr>
          <w:sz w:val="28"/>
          <w:szCs w:val="28"/>
        </w:rPr>
        <w:t xml:space="preserve"> </w:t>
      </w:r>
      <w:r w:rsidR="005E2EDA">
        <w:rPr>
          <w:sz w:val="28"/>
          <w:szCs w:val="28"/>
        </w:rPr>
        <w:t>«</w:t>
      </w:r>
      <w:proofErr w:type="spellStart"/>
      <w:r w:rsidR="005E2EDA">
        <w:rPr>
          <w:sz w:val="28"/>
          <w:szCs w:val="28"/>
        </w:rPr>
        <w:t>Усть-Балейская</w:t>
      </w:r>
      <w:proofErr w:type="spellEnd"/>
      <w:r w:rsidR="005E2EDA">
        <w:rPr>
          <w:sz w:val="28"/>
          <w:szCs w:val="28"/>
        </w:rPr>
        <w:t xml:space="preserve"> НОШ» и МОУ ИРМО «</w:t>
      </w:r>
      <w:proofErr w:type="spellStart"/>
      <w:r w:rsidR="005E2EDA">
        <w:rPr>
          <w:sz w:val="28"/>
          <w:szCs w:val="28"/>
        </w:rPr>
        <w:t>Сайгутская</w:t>
      </w:r>
      <w:proofErr w:type="spellEnd"/>
      <w:r w:rsidR="005E2EDA">
        <w:rPr>
          <w:sz w:val="28"/>
          <w:szCs w:val="28"/>
        </w:rPr>
        <w:t xml:space="preserve"> НОШ».</w:t>
      </w:r>
      <w:r>
        <w:rPr>
          <w:sz w:val="28"/>
          <w:szCs w:val="28"/>
        </w:rPr>
        <w:t xml:space="preserve"> </w:t>
      </w:r>
    </w:p>
    <w:p w:rsidR="00CA26FD" w:rsidRDefault="00CA26FD" w:rsidP="00CA2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момент проверки (май 2021 года) данные материалы</w:t>
      </w:r>
      <w:r w:rsidR="005E2EDA">
        <w:rPr>
          <w:sz w:val="28"/>
          <w:szCs w:val="28"/>
        </w:rPr>
        <w:t xml:space="preserve"> в МОУ ИРМО «</w:t>
      </w:r>
      <w:proofErr w:type="spellStart"/>
      <w:r w:rsidR="005E2EDA">
        <w:rPr>
          <w:sz w:val="28"/>
          <w:szCs w:val="28"/>
        </w:rPr>
        <w:t>Хомутовская</w:t>
      </w:r>
      <w:proofErr w:type="spellEnd"/>
      <w:r w:rsidR="005E2EDA">
        <w:rPr>
          <w:sz w:val="28"/>
          <w:szCs w:val="28"/>
        </w:rPr>
        <w:t xml:space="preserve"> СОШ №1 </w:t>
      </w:r>
      <w:r>
        <w:rPr>
          <w:sz w:val="28"/>
          <w:szCs w:val="28"/>
        </w:rPr>
        <w:t xml:space="preserve">не использованы. Контракт на установку ограждений не заключен, дополнительные материалы, необходимые для монтажа </w:t>
      </w:r>
      <w:r w:rsidRPr="00AE1798">
        <w:rPr>
          <w:sz w:val="28"/>
          <w:szCs w:val="28"/>
        </w:rPr>
        <w:t>ограждений не приобретены.</w:t>
      </w:r>
      <w:r>
        <w:rPr>
          <w:sz w:val="28"/>
          <w:szCs w:val="28"/>
        </w:rPr>
        <w:t xml:space="preserve"> </w:t>
      </w:r>
    </w:p>
    <w:p w:rsidR="00CA26FD" w:rsidRDefault="00CA26FD" w:rsidP="00CA2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</w:t>
      </w:r>
      <w:r w:rsidR="00346477">
        <w:rPr>
          <w:sz w:val="28"/>
          <w:szCs w:val="28"/>
        </w:rPr>
        <w:t xml:space="preserve"> имущества,</w:t>
      </w:r>
      <w:r>
        <w:rPr>
          <w:sz w:val="28"/>
          <w:szCs w:val="28"/>
        </w:rPr>
        <w:t xml:space="preserve"> закрепляемого на праве оперативного управления з</w:t>
      </w:r>
      <w:r w:rsidR="00346477">
        <w:rPr>
          <w:sz w:val="28"/>
          <w:szCs w:val="28"/>
        </w:rPr>
        <w:t>а МОУ ИРМО «</w:t>
      </w:r>
      <w:proofErr w:type="spellStart"/>
      <w:r w:rsidR="00346477">
        <w:rPr>
          <w:sz w:val="28"/>
          <w:szCs w:val="28"/>
        </w:rPr>
        <w:t>Хомутовская</w:t>
      </w:r>
      <w:proofErr w:type="spellEnd"/>
      <w:r w:rsidR="00346477">
        <w:rPr>
          <w:sz w:val="28"/>
          <w:szCs w:val="28"/>
        </w:rPr>
        <w:t xml:space="preserve"> СОШ №1»</w:t>
      </w:r>
      <w:r>
        <w:rPr>
          <w:sz w:val="28"/>
          <w:szCs w:val="28"/>
        </w:rPr>
        <w:t>, имеется в том числе «Столб ограждения 60*60*2 мм, длина столба 2800 мм» в количестве 16 штук на сумму 16 449,73 рубля.</w:t>
      </w:r>
      <w:r>
        <w:rPr>
          <w:rStyle w:val="a7"/>
          <w:sz w:val="28"/>
          <w:szCs w:val="28"/>
        </w:rPr>
        <w:footnoteReference w:id="8"/>
      </w:r>
      <w:r>
        <w:rPr>
          <w:sz w:val="28"/>
          <w:szCs w:val="28"/>
        </w:rPr>
        <w:t xml:space="preserve"> Данное имущество изымается из оперативного управления МОУ ИРМО «</w:t>
      </w:r>
      <w:proofErr w:type="spellStart"/>
      <w:r>
        <w:rPr>
          <w:sz w:val="28"/>
          <w:szCs w:val="28"/>
        </w:rPr>
        <w:t>Сайгутская</w:t>
      </w:r>
      <w:proofErr w:type="spellEnd"/>
      <w:r>
        <w:rPr>
          <w:sz w:val="28"/>
          <w:szCs w:val="28"/>
        </w:rPr>
        <w:t xml:space="preserve"> НОШ». Вместе с тем, МОУ ИРМО «Смоленская СОШ»,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муниципального контракта от 22.08.2019 №01-С приобретает </w:t>
      </w:r>
      <w:r>
        <w:rPr>
          <w:sz w:val="28"/>
          <w:szCs w:val="28"/>
        </w:rPr>
        <w:lastRenderedPageBreak/>
        <w:t xml:space="preserve">такую же позицию «Столб ограждения 60*60*2 мм, длина столба 2800 мм» в количестве 56 шт. на сумму 40 880,0 рублей. </w:t>
      </w:r>
    </w:p>
    <w:p w:rsidR="00CA26FD" w:rsidRDefault="00CA26FD" w:rsidP="00CA2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Монтаж ограждений в МОУ ИРМО «</w:t>
      </w:r>
      <w:proofErr w:type="spellStart"/>
      <w:r>
        <w:rPr>
          <w:sz w:val="28"/>
          <w:szCs w:val="28"/>
        </w:rPr>
        <w:t>Са</w:t>
      </w:r>
      <w:r w:rsidR="007E1AB2">
        <w:rPr>
          <w:sz w:val="28"/>
          <w:szCs w:val="28"/>
        </w:rPr>
        <w:t>йгутская</w:t>
      </w:r>
      <w:proofErr w:type="spellEnd"/>
      <w:r w:rsidR="007E1AB2">
        <w:rPr>
          <w:sz w:val="28"/>
          <w:szCs w:val="28"/>
        </w:rPr>
        <w:t xml:space="preserve"> НОШ» закончен </w:t>
      </w:r>
      <w:r w:rsidR="007E1AB2" w:rsidRPr="00AE1798">
        <w:rPr>
          <w:sz w:val="28"/>
          <w:szCs w:val="28"/>
        </w:rPr>
        <w:t>14.08.20</w:t>
      </w:r>
      <w:r w:rsidRPr="00AE1798">
        <w:rPr>
          <w:sz w:val="28"/>
          <w:szCs w:val="28"/>
        </w:rPr>
        <w:t>19</w:t>
      </w:r>
      <w:r>
        <w:rPr>
          <w:sz w:val="28"/>
          <w:szCs w:val="28"/>
        </w:rPr>
        <w:t xml:space="preserve"> (акт о приемке выполненных работ ф. №КС-2</w:t>
      </w:r>
      <w:r w:rsidR="00AE1798">
        <w:rPr>
          <w:sz w:val="28"/>
          <w:szCs w:val="28"/>
        </w:rPr>
        <w:t xml:space="preserve"> от 14.08.2019</w:t>
      </w:r>
      <w:r>
        <w:rPr>
          <w:sz w:val="28"/>
          <w:szCs w:val="28"/>
        </w:rPr>
        <w:t xml:space="preserve">), а неиспользованное при монтаже имущество изымается из оперативного управления только 18.05.2020, т.е. через 9 месяцев после окончания монтажа. </w:t>
      </w:r>
      <w:proofErr w:type="gramStart"/>
      <w:r>
        <w:rPr>
          <w:sz w:val="28"/>
          <w:szCs w:val="28"/>
        </w:rPr>
        <w:t>При организации должного контроля со стороны должностных лиц КУМИ за использованием приобретенных материалов, «Столб ограждения 60*60*2 мм, длина столба 2800 мм» в количестве 16 штук на сумму 16 449,73 рубля, можно было изъять из оперативного управления МОУ ИРМО «</w:t>
      </w:r>
      <w:proofErr w:type="spellStart"/>
      <w:r>
        <w:rPr>
          <w:sz w:val="28"/>
          <w:szCs w:val="28"/>
        </w:rPr>
        <w:t>Сайгутская</w:t>
      </w:r>
      <w:proofErr w:type="spellEnd"/>
      <w:r>
        <w:rPr>
          <w:sz w:val="28"/>
          <w:szCs w:val="28"/>
        </w:rPr>
        <w:t xml:space="preserve"> НОШ» и закрепить за МОУ ИРМО «Смоленская СОШ», тем самым исключить приобретение данных материалов.</w:t>
      </w:r>
      <w:proofErr w:type="gramEnd"/>
    </w:p>
    <w:p w:rsidR="00CA26FD" w:rsidRDefault="00CA26FD" w:rsidP="00CA2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</w:t>
      </w:r>
      <w:r w:rsidR="00AE1798" w:rsidRPr="00AE1798">
        <w:rPr>
          <w:sz w:val="28"/>
          <w:szCs w:val="28"/>
        </w:rPr>
        <w:t>в рамках исполнения муниципального контракта от 21.12.2018 №321-эа-18</w:t>
      </w:r>
      <w:r w:rsidR="00AE1798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 на сумму 119 516,69 рублей</w:t>
      </w:r>
      <w:r w:rsidR="00AE17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не использованы на </w:t>
      </w:r>
      <w:r w:rsidR="00346477">
        <w:rPr>
          <w:sz w:val="28"/>
          <w:szCs w:val="28"/>
        </w:rPr>
        <w:t>момент проверки (2,5 года</w:t>
      </w:r>
      <w:r>
        <w:rPr>
          <w:sz w:val="28"/>
          <w:szCs w:val="28"/>
        </w:rPr>
        <w:t>) и закреплены на праве оперативного управления за МОУ ИРМО «</w:t>
      </w:r>
      <w:proofErr w:type="spellStart"/>
      <w:r>
        <w:rPr>
          <w:sz w:val="28"/>
          <w:szCs w:val="28"/>
        </w:rPr>
        <w:t>Хомутовская</w:t>
      </w:r>
      <w:proofErr w:type="spellEnd"/>
      <w:r>
        <w:rPr>
          <w:sz w:val="28"/>
          <w:szCs w:val="28"/>
        </w:rPr>
        <w:t xml:space="preserve"> СОШ №1», противоречит принципу эффективности использования бюджетных средств, определенному статьей 34 Бюджетного кодекса Российской Федерации.</w:t>
      </w:r>
    </w:p>
    <w:p w:rsidR="00F20762" w:rsidRDefault="00F20762" w:rsidP="00F513D5">
      <w:pPr>
        <w:pStyle w:val="a3"/>
        <w:ind w:firstLine="709"/>
        <w:jc w:val="both"/>
        <w:rPr>
          <w:sz w:val="28"/>
          <w:szCs w:val="28"/>
        </w:rPr>
      </w:pPr>
    </w:p>
    <w:p w:rsidR="00CA26FD" w:rsidRDefault="00716DED" w:rsidP="00CA26FD">
      <w:pPr>
        <w:ind w:firstLine="709"/>
        <w:jc w:val="both"/>
        <w:rPr>
          <w:b/>
          <w:sz w:val="28"/>
          <w:szCs w:val="28"/>
        </w:rPr>
      </w:pPr>
      <w:r w:rsidRPr="004127D4">
        <w:rPr>
          <w:b/>
          <w:sz w:val="28"/>
          <w:szCs w:val="28"/>
        </w:rPr>
        <w:t>7.3</w:t>
      </w:r>
      <w:r w:rsidR="00CA26FD" w:rsidRPr="004127D4">
        <w:rPr>
          <w:b/>
          <w:sz w:val="28"/>
          <w:szCs w:val="28"/>
        </w:rPr>
        <w:t>. Проверка исполнения муниципального контракта  на поставку металлических конструкций и материалов для ограждения территорий образовательных организаций Иркутского района от 21.12.2018 №321-эа-18</w:t>
      </w:r>
    </w:p>
    <w:p w:rsidR="00CA26FD" w:rsidRDefault="00CA26FD" w:rsidP="00AE1798">
      <w:pPr>
        <w:ind w:firstLine="709"/>
        <w:jc w:val="both"/>
        <w:rPr>
          <w:spacing w:val="8"/>
          <w:kern w:val="144"/>
          <w:sz w:val="28"/>
          <w:szCs w:val="28"/>
        </w:rPr>
      </w:pPr>
      <w:proofErr w:type="gramStart"/>
      <w:r w:rsidRPr="00AE1798">
        <w:rPr>
          <w:sz w:val="28"/>
          <w:szCs w:val="28"/>
        </w:rPr>
        <w:t>По результатам проведенного открытого аукциона в электронной форме, Комитетом по управлению муниципальным имуществом и жизнеобеспечению администрации Иркутского районного муниципального образования</w:t>
      </w:r>
      <w:r w:rsidR="00AE1798" w:rsidRPr="00AE1798">
        <w:rPr>
          <w:spacing w:val="8"/>
          <w:kern w:val="144"/>
          <w:sz w:val="28"/>
          <w:szCs w:val="28"/>
        </w:rPr>
        <w:t xml:space="preserve"> с Обществом с ограниченной ответственностью «Строительно-транспортная-правовая организация «Леон» (далее – ООО «СТПО «ЛЕОН»)</w:t>
      </w:r>
      <w:r w:rsidRPr="00AE1798">
        <w:rPr>
          <w:sz w:val="28"/>
          <w:szCs w:val="28"/>
        </w:rPr>
        <w:t xml:space="preserve"> заключен муниципальный контракт от 21.12.2018 №321-эа-18 «На поставку металлических конструкций и материалов для ограждения территории образовательных учреждений Иркутского района»</w:t>
      </w:r>
      <w:r w:rsidR="00AE1798" w:rsidRPr="00AE1798">
        <w:rPr>
          <w:sz w:val="28"/>
          <w:szCs w:val="28"/>
        </w:rPr>
        <w:t>.</w:t>
      </w:r>
      <w:proofErr w:type="gramEnd"/>
      <w:r w:rsidR="00AE1798">
        <w:rPr>
          <w:sz w:val="28"/>
          <w:szCs w:val="28"/>
        </w:rPr>
        <w:t xml:space="preserve"> </w:t>
      </w:r>
      <w:r w:rsidR="00AE1798" w:rsidRPr="00AE1798">
        <w:rPr>
          <w:spacing w:val="8"/>
          <w:kern w:val="144"/>
          <w:sz w:val="28"/>
          <w:szCs w:val="28"/>
        </w:rPr>
        <w:t>Цена муниципального контракта</w:t>
      </w:r>
      <w:r w:rsidR="00AE1798">
        <w:rPr>
          <w:spacing w:val="8"/>
          <w:kern w:val="144"/>
          <w:sz w:val="28"/>
          <w:szCs w:val="28"/>
        </w:rPr>
        <w:t xml:space="preserve"> составила</w:t>
      </w:r>
      <w:r w:rsidR="00AE1798" w:rsidRPr="00AE1798">
        <w:rPr>
          <w:spacing w:val="8"/>
          <w:kern w:val="144"/>
          <w:sz w:val="28"/>
          <w:szCs w:val="28"/>
        </w:rPr>
        <w:t xml:space="preserve"> 10 207,8 тыс. рублей.</w:t>
      </w:r>
    </w:p>
    <w:p w:rsidR="00BE2B15" w:rsidRDefault="00CA26FD" w:rsidP="00CA26FD">
      <w:pPr>
        <w:pStyle w:val="a3"/>
        <w:ind w:firstLine="709"/>
        <w:jc w:val="both"/>
        <w:rPr>
          <w:sz w:val="28"/>
          <w:szCs w:val="28"/>
        </w:rPr>
      </w:pPr>
      <w:r w:rsidRPr="00032EF2">
        <w:rPr>
          <w:sz w:val="28"/>
          <w:szCs w:val="28"/>
        </w:rPr>
        <w:t>В рамках исполнения муниципального контракта, планировалась поставка металлических конструкций и материалов (</w:t>
      </w:r>
      <w:r>
        <w:rPr>
          <w:sz w:val="28"/>
          <w:szCs w:val="28"/>
        </w:rPr>
        <w:t xml:space="preserve">далее - </w:t>
      </w:r>
      <w:r w:rsidRPr="00032EF2">
        <w:rPr>
          <w:sz w:val="28"/>
          <w:szCs w:val="28"/>
        </w:rPr>
        <w:t>материалов) в объеме, необходимом для осуществления монтажа в 15 (Пятнадцать) образовательных организациях Иркутского района (</w:t>
      </w:r>
      <w:r w:rsidR="00BE2B15">
        <w:rPr>
          <w:sz w:val="28"/>
          <w:szCs w:val="28"/>
        </w:rPr>
        <w:t xml:space="preserve">поз. №№ 1-15 </w:t>
      </w:r>
      <w:r w:rsidRPr="00032EF2">
        <w:rPr>
          <w:sz w:val="28"/>
          <w:szCs w:val="28"/>
        </w:rPr>
        <w:t>таблиц</w:t>
      </w:r>
      <w:r w:rsidR="00BE2B15">
        <w:rPr>
          <w:sz w:val="28"/>
          <w:szCs w:val="28"/>
        </w:rPr>
        <w:t>ы</w:t>
      </w:r>
      <w:r w:rsidRPr="00032EF2">
        <w:rPr>
          <w:sz w:val="28"/>
          <w:szCs w:val="28"/>
        </w:rPr>
        <w:t xml:space="preserve"> </w:t>
      </w:r>
      <w:r w:rsidR="00BE2B15">
        <w:rPr>
          <w:sz w:val="28"/>
          <w:szCs w:val="28"/>
        </w:rPr>
        <w:t>2</w:t>
      </w:r>
      <w:r w:rsidRPr="00032EF2">
        <w:rPr>
          <w:sz w:val="28"/>
          <w:szCs w:val="28"/>
        </w:rPr>
        <w:t xml:space="preserve">). </w:t>
      </w:r>
    </w:p>
    <w:p w:rsidR="00BE2B15" w:rsidRPr="00032EF2" w:rsidRDefault="00BE2B15" w:rsidP="00BE2B15">
      <w:pPr>
        <w:pStyle w:val="a3"/>
        <w:ind w:firstLine="709"/>
        <w:jc w:val="both"/>
        <w:rPr>
          <w:sz w:val="28"/>
          <w:szCs w:val="28"/>
        </w:rPr>
      </w:pPr>
      <w:r w:rsidRPr="00032EF2">
        <w:rPr>
          <w:sz w:val="28"/>
          <w:szCs w:val="28"/>
        </w:rPr>
        <w:t xml:space="preserve">Согласно информации, размещенной в Единой информационной системе в сфере закупок </w:t>
      </w:r>
      <w:hyperlink r:id="rId9" w:history="1">
        <w:r w:rsidRPr="00B30A77">
          <w:rPr>
            <w:rStyle w:val="af"/>
            <w:color w:val="auto"/>
            <w:spacing w:val="8"/>
            <w:kern w:val="144"/>
            <w:sz w:val="28"/>
            <w:szCs w:val="28"/>
            <w:lang w:val="en-US"/>
          </w:rPr>
          <w:t>www</w:t>
        </w:r>
        <w:r w:rsidRPr="00B30A77">
          <w:rPr>
            <w:rStyle w:val="af"/>
            <w:color w:val="auto"/>
            <w:spacing w:val="8"/>
            <w:kern w:val="144"/>
            <w:sz w:val="28"/>
            <w:szCs w:val="28"/>
          </w:rPr>
          <w:t>.</w:t>
        </w:r>
        <w:proofErr w:type="spellStart"/>
        <w:r w:rsidRPr="00B30A77">
          <w:rPr>
            <w:rStyle w:val="af"/>
            <w:color w:val="auto"/>
            <w:spacing w:val="8"/>
            <w:kern w:val="144"/>
            <w:sz w:val="28"/>
            <w:szCs w:val="28"/>
            <w:lang w:val="en-US"/>
          </w:rPr>
          <w:t>zakupki</w:t>
        </w:r>
        <w:proofErr w:type="spellEnd"/>
        <w:r w:rsidRPr="00B30A77">
          <w:rPr>
            <w:rStyle w:val="af"/>
            <w:color w:val="auto"/>
            <w:spacing w:val="8"/>
            <w:kern w:val="144"/>
            <w:sz w:val="28"/>
            <w:szCs w:val="28"/>
          </w:rPr>
          <w:t>.</w:t>
        </w:r>
        <w:proofErr w:type="spellStart"/>
        <w:r w:rsidRPr="00B30A77">
          <w:rPr>
            <w:rStyle w:val="af"/>
            <w:color w:val="auto"/>
            <w:spacing w:val="8"/>
            <w:kern w:val="144"/>
            <w:sz w:val="28"/>
            <w:szCs w:val="28"/>
            <w:lang w:val="en-US"/>
          </w:rPr>
          <w:t>gov</w:t>
        </w:r>
        <w:proofErr w:type="spellEnd"/>
        <w:r w:rsidRPr="00B30A77">
          <w:rPr>
            <w:rStyle w:val="af"/>
            <w:color w:val="auto"/>
            <w:spacing w:val="8"/>
            <w:kern w:val="144"/>
            <w:sz w:val="28"/>
            <w:szCs w:val="28"/>
          </w:rPr>
          <w:t>.</w:t>
        </w:r>
        <w:proofErr w:type="spellStart"/>
        <w:r w:rsidRPr="00B30A77">
          <w:rPr>
            <w:rStyle w:val="af"/>
            <w:color w:val="auto"/>
            <w:spacing w:val="8"/>
            <w:kern w:val="144"/>
            <w:sz w:val="28"/>
            <w:szCs w:val="28"/>
            <w:lang w:val="en-US"/>
          </w:rPr>
          <w:t>ru</w:t>
        </w:r>
        <w:proofErr w:type="spellEnd"/>
      </w:hyperlink>
      <w:r w:rsidRPr="00B30A77">
        <w:rPr>
          <w:sz w:val="28"/>
          <w:szCs w:val="28"/>
        </w:rPr>
        <w:t xml:space="preserve"> (</w:t>
      </w:r>
      <w:r w:rsidRPr="00032EF2">
        <w:rPr>
          <w:sz w:val="28"/>
          <w:szCs w:val="28"/>
        </w:rPr>
        <w:t>далее - ЕИС), начальная максимальная цена контракта</w:t>
      </w:r>
      <w:r>
        <w:rPr>
          <w:sz w:val="28"/>
          <w:szCs w:val="28"/>
        </w:rPr>
        <w:t xml:space="preserve"> (далее - НМЦК)</w:t>
      </w:r>
      <w:r w:rsidRPr="00032EF2">
        <w:rPr>
          <w:sz w:val="28"/>
          <w:szCs w:val="28"/>
        </w:rPr>
        <w:t xml:space="preserve"> определена методом сопоставимых рыночных цен и  составляет 20 143,5 тыс. рублей. </w:t>
      </w:r>
    </w:p>
    <w:p w:rsidR="00BE2B15" w:rsidRPr="00032EF2" w:rsidRDefault="00BE2B15" w:rsidP="00BE2B15">
      <w:pPr>
        <w:pStyle w:val="a3"/>
        <w:ind w:firstLine="709"/>
        <w:jc w:val="both"/>
        <w:rPr>
          <w:sz w:val="28"/>
          <w:szCs w:val="28"/>
        </w:rPr>
      </w:pPr>
      <w:r w:rsidRPr="00032EF2">
        <w:rPr>
          <w:sz w:val="28"/>
          <w:szCs w:val="28"/>
        </w:rPr>
        <w:t>По результатам прове</w:t>
      </w:r>
      <w:r>
        <w:rPr>
          <w:sz w:val="28"/>
          <w:szCs w:val="28"/>
        </w:rPr>
        <w:t>денного открытого аукциона, цена муниципального контракта составила 10 207,8 тыс. рублей. Снижение цены муниципального контракта относительно предложенной НМЦК составило 49,3 процента.</w:t>
      </w:r>
    </w:p>
    <w:p w:rsidR="00CA26FD" w:rsidRDefault="00CA26FD" w:rsidP="00CA26FD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законодательством, действующим на момент проведения электронного аукциона, если при проведении аукциона НМЦК которого составляет более 15 000,0 тыс. рублей, участником закупки с которым заключается контракт, предложена цена, которая на 25 и более процентов ниже НМЦК, контракт заключается только после предоставления таким участником </w:t>
      </w:r>
      <w:r>
        <w:rPr>
          <w:sz w:val="28"/>
          <w:szCs w:val="28"/>
        </w:rPr>
        <w:lastRenderedPageBreak/>
        <w:t>обеспечения исполнения контракта в размере, превышающем в полтора раза размер обеспечения исполнения контракта, указанный в</w:t>
      </w:r>
      <w:proofErr w:type="gramEnd"/>
      <w:r>
        <w:rPr>
          <w:sz w:val="28"/>
          <w:szCs w:val="28"/>
        </w:rPr>
        <w:t xml:space="preserve"> документации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но не менее чем в размере аванса (если контрактом предусмотрена выплата аванса).</w:t>
      </w:r>
      <w:r>
        <w:rPr>
          <w:rStyle w:val="a7"/>
          <w:sz w:val="28"/>
          <w:szCs w:val="28"/>
        </w:rPr>
        <w:footnoteReference w:id="9"/>
      </w:r>
    </w:p>
    <w:p w:rsidR="00CA26FD" w:rsidRDefault="00CA26FD" w:rsidP="00CA26F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уровень снижения НМЦК, на момент заключения муниципального контракта, законодательством Российской Федерации была предусмотрена </w:t>
      </w:r>
      <w:r w:rsidRPr="003B1A8D">
        <w:rPr>
          <w:b/>
          <w:i/>
          <w:sz w:val="28"/>
          <w:szCs w:val="28"/>
        </w:rPr>
        <w:t>единственная возможность</w:t>
      </w:r>
      <w:r>
        <w:rPr>
          <w:sz w:val="28"/>
          <w:szCs w:val="28"/>
        </w:rPr>
        <w:t xml:space="preserve"> заключения муниципального контракта – предоставление участником закупки с которым заключается муниципальный контракт обеспечения исполнения контракта в размере, превышающем в полтора раза размер обеспечения контракта, предусмотренный документацией об электронном аукционе.</w:t>
      </w:r>
    </w:p>
    <w:p w:rsidR="00F20762" w:rsidRDefault="00CA26FD" w:rsidP="00CA26F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документацией, размещенной в ЕИС, размер обеспечения исполнения контракта составляет 10% НМЦК и равен 2 014 ,4 тыс. рублей. Таким образом, заключение муниципального контракта было возможным, только при предоставлении участником закупки обеспечения исполнения контракта на сумму 3 021,5 тыс. рублей (2014,4*1,5).   </w:t>
      </w:r>
    </w:p>
    <w:p w:rsidR="00CA26FD" w:rsidRDefault="00CA26FD" w:rsidP="00CA26F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обеспечения исполнения контракта, участником закупки представлена банковская гарантия на сумму 2 014,4 тыс. рублей</w:t>
      </w:r>
      <w:r>
        <w:rPr>
          <w:rStyle w:val="a7"/>
          <w:sz w:val="28"/>
          <w:szCs w:val="28"/>
        </w:rPr>
        <w:footnoteReference w:id="10"/>
      </w:r>
      <w:r>
        <w:rPr>
          <w:sz w:val="28"/>
          <w:szCs w:val="28"/>
        </w:rPr>
        <w:t xml:space="preserve"> и информация, подтверждающая добросовестность такого участника.</w:t>
      </w:r>
    </w:p>
    <w:p w:rsidR="00CA26FD" w:rsidRDefault="00CA26FD" w:rsidP="00CA26F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подтверждающая добросовестность такого участника в силу норм законодательства, не может являться обеспечением исполнения муниципального контракта при НМЦК свыше 15 000,0 тыс. рублей. </w:t>
      </w:r>
    </w:p>
    <w:p w:rsidR="00CA26FD" w:rsidRDefault="00CA26FD" w:rsidP="00CA26F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том, что в качестве обеспечения исполнения контракта может приниматься информация, подтверждающая добросовестность участника закупки отражена в проекте муниципального контракта в составе аукционной документации, и непосредственно в самом заключенном муниципальном контракте.</w:t>
      </w:r>
      <w:r>
        <w:rPr>
          <w:rStyle w:val="a7"/>
          <w:sz w:val="28"/>
          <w:szCs w:val="28"/>
        </w:rPr>
        <w:footnoteReference w:id="11"/>
      </w:r>
    </w:p>
    <w:p w:rsidR="00CA26FD" w:rsidRDefault="00CA26FD" w:rsidP="00CA26F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муниципального контракта от 21.12.2018 №321-эа-18, КУМИ как заказчиком установлены ненадлежащие антидемпинговые меры, а именно возможность предоставления информации, подтверждающей добросовестность участника закупки, в случае снижения НМЦК на двадцать пять и более процентов, что является нарушением требований части 1 статьи 37 Закона №44-ФЗ. Муниципальный контракт заключен при отсутств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 xml:space="preserve">частника закупки </w:t>
      </w:r>
      <w:r w:rsidR="00B30A77">
        <w:rPr>
          <w:sz w:val="28"/>
          <w:szCs w:val="28"/>
        </w:rPr>
        <w:t xml:space="preserve">обеспечения исполнения муниципального контракта, </w:t>
      </w:r>
      <w:r>
        <w:rPr>
          <w:sz w:val="28"/>
          <w:szCs w:val="28"/>
        </w:rPr>
        <w:t xml:space="preserve">предусмотренного законодательством о </w:t>
      </w:r>
      <w:r w:rsidR="00B30A77">
        <w:rPr>
          <w:sz w:val="28"/>
          <w:szCs w:val="28"/>
        </w:rPr>
        <w:t>контрактной системе</w:t>
      </w:r>
      <w:r>
        <w:rPr>
          <w:sz w:val="28"/>
          <w:szCs w:val="28"/>
        </w:rPr>
        <w:t>.</w:t>
      </w:r>
    </w:p>
    <w:p w:rsidR="00CA26FD" w:rsidRDefault="00CA26FD" w:rsidP="00CA26FD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Действия КУМИ установившего в проекте контракта документации об аукционе ненадлежащие антидемпинговые меры, нарушают требования пункта 8 части 1 статьи 64 Закона №44-ФЗ в части порядка предоставления обеспечения исполнения контракта и требований к обеспечению исполнения контракта и содержит признаки состава административного правонарушения, ответственность за которое предусмотрена частью 4.2 статьи 7.30 Кодекса Российской Федерации об административных правонарушениях (далее – </w:t>
      </w:r>
      <w:r>
        <w:rPr>
          <w:sz w:val="28"/>
          <w:szCs w:val="28"/>
        </w:rPr>
        <w:lastRenderedPageBreak/>
        <w:t>КоАП).</w:t>
      </w:r>
      <w:proofErr w:type="gramEnd"/>
      <w:r>
        <w:rPr>
          <w:sz w:val="28"/>
          <w:szCs w:val="28"/>
        </w:rPr>
        <w:t xml:space="preserve"> Учитывая истечение сроков давности привлечения к административной ответственности, производство по делу об административном правонарушении не начинается.</w:t>
      </w:r>
      <w:r>
        <w:rPr>
          <w:rStyle w:val="a7"/>
          <w:sz w:val="28"/>
          <w:szCs w:val="28"/>
        </w:rPr>
        <w:footnoteReference w:id="12"/>
      </w:r>
    </w:p>
    <w:p w:rsidR="00946E60" w:rsidRDefault="00946E60" w:rsidP="00946E6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объему и качеству поставляемых материалов определены в «Техническом задании» (Приложение 1 к МК от 21.12.2018 №321-эа-18). Спецификация поставляемого товара определена  приложением №2 к муниципальному контракту.</w:t>
      </w:r>
    </w:p>
    <w:p w:rsidR="00752C52" w:rsidRDefault="00946E60" w:rsidP="00946E6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поставки материалов – 26.12.2018 года</w:t>
      </w:r>
      <w:r>
        <w:rPr>
          <w:rStyle w:val="a7"/>
          <w:sz w:val="28"/>
          <w:szCs w:val="28"/>
        </w:rPr>
        <w:footnoteReference w:id="13"/>
      </w:r>
      <w:r>
        <w:rPr>
          <w:sz w:val="28"/>
          <w:szCs w:val="28"/>
        </w:rPr>
        <w:t>. Материалы по муниципальному контракту поставлены в установленные сроки, по наименованию и комплектности в соответствии с требованиями спецификации к муниципальному контракту.</w:t>
      </w:r>
      <w:r>
        <w:rPr>
          <w:rStyle w:val="a7"/>
          <w:sz w:val="28"/>
          <w:szCs w:val="28"/>
        </w:rPr>
        <w:footnoteReference w:id="14"/>
      </w:r>
      <w:r>
        <w:rPr>
          <w:sz w:val="28"/>
          <w:szCs w:val="28"/>
        </w:rPr>
        <w:t xml:space="preserve"> </w:t>
      </w:r>
    </w:p>
    <w:p w:rsidR="00946E60" w:rsidRDefault="00946E60" w:rsidP="00946E6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по муниципальному контракту произведена в установленные сроки. Платежи осуществлялись по следующим кодам бюджетной классификации:</w:t>
      </w:r>
    </w:p>
    <w:p w:rsidR="00946E60" w:rsidRPr="00752C52" w:rsidRDefault="00946E60" w:rsidP="00946E60">
      <w:pPr>
        <w:pStyle w:val="a3"/>
        <w:ind w:firstLine="709"/>
        <w:jc w:val="both"/>
        <w:rPr>
          <w:sz w:val="28"/>
          <w:szCs w:val="28"/>
        </w:rPr>
      </w:pPr>
      <w:r w:rsidRPr="00752C52">
        <w:rPr>
          <w:sz w:val="28"/>
          <w:szCs w:val="28"/>
        </w:rPr>
        <w:t>- 707 0701 0750020029 244 – в сумме 2 287,0 тыс. рублей;</w:t>
      </w:r>
      <w:r w:rsidRPr="00752C52">
        <w:rPr>
          <w:rStyle w:val="a7"/>
          <w:sz w:val="28"/>
          <w:szCs w:val="28"/>
        </w:rPr>
        <w:footnoteReference w:id="15"/>
      </w:r>
    </w:p>
    <w:p w:rsidR="00946E60" w:rsidRPr="00752C52" w:rsidRDefault="00946E60" w:rsidP="00946E60">
      <w:pPr>
        <w:pStyle w:val="a3"/>
        <w:ind w:firstLine="709"/>
        <w:jc w:val="both"/>
        <w:rPr>
          <w:sz w:val="28"/>
          <w:szCs w:val="28"/>
        </w:rPr>
      </w:pPr>
      <w:r w:rsidRPr="00752C52">
        <w:rPr>
          <w:b/>
          <w:sz w:val="28"/>
          <w:szCs w:val="28"/>
        </w:rPr>
        <w:t xml:space="preserve">- </w:t>
      </w:r>
      <w:r w:rsidRPr="00752C52">
        <w:rPr>
          <w:sz w:val="28"/>
          <w:szCs w:val="28"/>
        </w:rPr>
        <w:t>707 0702 0750020029 244 – в сумме 7 920,9 тыс. рублей</w:t>
      </w:r>
      <w:r w:rsidRPr="00752C52">
        <w:rPr>
          <w:rStyle w:val="a7"/>
          <w:sz w:val="28"/>
          <w:szCs w:val="28"/>
        </w:rPr>
        <w:footnoteReference w:id="16"/>
      </w:r>
      <w:r w:rsidR="00752C52">
        <w:rPr>
          <w:sz w:val="28"/>
          <w:szCs w:val="28"/>
        </w:rPr>
        <w:t xml:space="preserve">. </w:t>
      </w:r>
    </w:p>
    <w:p w:rsidR="00752C52" w:rsidRPr="00752C52" w:rsidRDefault="00752C52" w:rsidP="00946E60">
      <w:pPr>
        <w:pStyle w:val="a3"/>
        <w:ind w:firstLine="709"/>
        <w:jc w:val="both"/>
        <w:rPr>
          <w:sz w:val="28"/>
          <w:szCs w:val="28"/>
        </w:rPr>
      </w:pPr>
      <w:r w:rsidRPr="00752C52">
        <w:rPr>
          <w:sz w:val="28"/>
          <w:szCs w:val="28"/>
        </w:rPr>
        <w:t xml:space="preserve">Платежи осуществлены по разным подразделам 0701 «Дошкольное образование» в сумме 2 287,0 тыс. рублей и 0702 «Общее образование» в сумме 7 920,9 тыс. рублей. Суммы оплаты по разным подразделам определяются количеством материалов приобретаемых для учреждений дошкольного и общего образования. </w:t>
      </w:r>
    </w:p>
    <w:p w:rsidR="00946E60" w:rsidRDefault="00946E60" w:rsidP="00946E6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обязательства, принятые КУМИ путем заключения муниципального контракта от 21.12.2018 №321-эа-18 приняты в рамках доведенных лимитов бюджетных обязательств, что соответствует требованиям бюджетного законодательства</w:t>
      </w:r>
      <w:r>
        <w:rPr>
          <w:rStyle w:val="a7"/>
          <w:sz w:val="28"/>
          <w:szCs w:val="28"/>
        </w:rPr>
        <w:footnoteReference w:id="17"/>
      </w:r>
      <w:r>
        <w:rPr>
          <w:sz w:val="28"/>
          <w:szCs w:val="28"/>
        </w:rPr>
        <w:t>.</w:t>
      </w:r>
    </w:p>
    <w:p w:rsidR="00946E60" w:rsidRPr="001B2015" w:rsidRDefault="00946E60" w:rsidP="00946E6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момент заключения муниципального контракта,</w:t>
      </w:r>
      <w:r w:rsidRPr="001B2015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муниципальную программу Иркутского района «Развитие образования в Иркутском районе» на 2018-2023 годы, внесено основное мероприятие «Обеспечение антитеррористич</w:t>
      </w:r>
      <w:r w:rsidR="00752C52">
        <w:rPr>
          <w:sz w:val="28"/>
          <w:szCs w:val="28"/>
        </w:rPr>
        <w:t>еской защищенности организаций»</w:t>
      </w:r>
      <w:r>
        <w:rPr>
          <w:rStyle w:val="a7"/>
          <w:sz w:val="28"/>
          <w:szCs w:val="28"/>
        </w:rPr>
        <w:footnoteReference w:id="18"/>
      </w:r>
      <w:r w:rsidR="00752C52">
        <w:rPr>
          <w:sz w:val="28"/>
          <w:szCs w:val="28"/>
        </w:rPr>
        <w:t>, что предусматривает осуществление платежей по КЦСР 0750020029 «Обеспечение антитеррористической защищенности образовательных организаций».</w:t>
      </w:r>
    </w:p>
    <w:p w:rsidR="00CA26FD" w:rsidRDefault="00946E60" w:rsidP="00946E6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КСП Иркутского района отмечает, что КУМИ, который осуществлял непосредственное приобретение материалов и финансирование мероприятия муниципальной программы направленного на обеспечение </w:t>
      </w:r>
      <w:r>
        <w:rPr>
          <w:sz w:val="28"/>
          <w:szCs w:val="28"/>
        </w:rPr>
        <w:lastRenderedPageBreak/>
        <w:t>антитеррористической защищенности объектов,  не является ни ответственным исполнителем, ни соисполнителем, ни участником муниципальной программы.</w:t>
      </w:r>
    </w:p>
    <w:p w:rsidR="00946E60" w:rsidRDefault="00946E60" w:rsidP="00946E60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Соисполнитель муниципальной программы – Управление образования ИРМО, который сам является ГРБС, в силу норм пункта 1 части 1 статьи 158 Бюджетного кодекса Российской Федерации не может осуществлять распределение предельных объемов бюджетных ассигнований в отношении КУМИ и не может обеспечить достижение целевых показателей муниципальной программы в части обеспечения антитеррористической защищенности, что</w:t>
      </w:r>
      <w:r w:rsidRPr="00540777">
        <w:rPr>
          <w:sz w:val="28"/>
          <w:szCs w:val="28"/>
        </w:rPr>
        <w:t xml:space="preserve"> является отклонением от положений пунктов 2.2 и 2.3. постановления администрации ИРМО</w:t>
      </w:r>
      <w:proofErr w:type="gramEnd"/>
      <w:r w:rsidRPr="00540777">
        <w:rPr>
          <w:sz w:val="28"/>
          <w:szCs w:val="28"/>
        </w:rPr>
        <w:t xml:space="preserve"> от 19.09.2013 №3</w:t>
      </w:r>
      <w:r w:rsidRPr="00923B5C">
        <w:rPr>
          <w:sz w:val="28"/>
          <w:szCs w:val="28"/>
        </w:rPr>
        <w:t>962</w:t>
      </w:r>
      <w:r w:rsidRPr="00540777">
        <w:rPr>
          <w:sz w:val="28"/>
          <w:szCs w:val="28"/>
        </w:rPr>
        <w:t xml:space="preserve"> 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реализации».</w:t>
      </w:r>
    </w:p>
    <w:p w:rsidR="00630D78" w:rsidRDefault="00946E60" w:rsidP="00946E60">
      <w:pPr>
        <w:pStyle w:val="a3"/>
        <w:ind w:firstLine="709"/>
        <w:jc w:val="both"/>
        <w:rPr>
          <w:sz w:val="28"/>
          <w:szCs w:val="28"/>
        </w:rPr>
      </w:pPr>
      <w:r w:rsidRPr="004619F2">
        <w:rPr>
          <w:sz w:val="28"/>
          <w:szCs w:val="28"/>
        </w:rPr>
        <w:t>На основании распоряжений КУМИ, материалы, приобретенные по</w:t>
      </w:r>
      <w:r>
        <w:rPr>
          <w:sz w:val="28"/>
          <w:szCs w:val="28"/>
        </w:rPr>
        <w:t xml:space="preserve"> муниципальному контракту в полном объеме, на сумму 10 207,8 тыс. рублей закреплены на праве оперативного управления за образовательными организациями Иркутского района.</w:t>
      </w:r>
      <w:r>
        <w:rPr>
          <w:rStyle w:val="a7"/>
          <w:sz w:val="28"/>
          <w:szCs w:val="28"/>
        </w:rPr>
        <w:footnoteReference w:id="19"/>
      </w:r>
    </w:p>
    <w:p w:rsidR="00BF7100" w:rsidRDefault="00BF7100" w:rsidP="00BF710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00343A">
        <w:rPr>
          <w:sz w:val="28"/>
          <w:szCs w:val="28"/>
        </w:rPr>
        <w:t xml:space="preserve">первоначального </w:t>
      </w:r>
      <w:r>
        <w:rPr>
          <w:sz w:val="28"/>
          <w:szCs w:val="28"/>
        </w:rPr>
        <w:t>закрепления материалов, приобретенных по муниципальному контракту, за образовательными организациями Иркутского района,  представлен в таблице</w:t>
      </w:r>
      <w:r w:rsidR="00B52BBA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BF7100" w:rsidRPr="00CA0D07" w:rsidRDefault="00BF7100" w:rsidP="00BF7100">
      <w:pPr>
        <w:pStyle w:val="a3"/>
        <w:ind w:firstLine="709"/>
        <w:jc w:val="right"/>
        <w:rPr>
          <w:sz w:val="20"/>
          <w:szCs w:val="20"/>
        </w:rPr>
      </w:pPr>
      <w:r w:rsidRPr="00CA0D07">
        <w:rPr>
          <w:sz w:val="20"/>
          <w:szCs w:val="20"/>
        </w:rPr>
        <w:t xml:space="preserve">Таблица </w:t>
      </w:r>
      <w:r w:rsidR="00B52BBA">
        <w:rPr>
          <w:sz w:val="20"/>
          <w:szCs w:val="20"/>
        </w:rPr>
        <w:t>3</w:t>
      </w:r>
      <w:r w:rsidRPr="00CA0D07">
        <w:rPr>
          <w:sz w:val="20"/>
          <w:szCs w:val="20"/>
        </w:rPr>
        <w:t xml:space="preserve"> (тыс. рублей)</w:t>
      </w:r>
    </w:p>
    <w:tbl>
      <w:tblPr>
        <w:tblW w:w="9393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500"/>
        <w:gridCol w:w="2042"/>
      </w:tblGrid>
      <w:tr w:rsidR="00BF7100" w:rsidRPr="00CA0D07" w:rsidTr="00C80085">
        <w:trPr>
          <w:trHeight w:val="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00" w:rsidRPr="00CA0D07" w:rsidRDefault="00BF7100" w:rsidP="00C800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A0D0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A0D07">
              <w:rPr>
                <w:b/>
                <w:sz w:val="20"/>
                <w:szCs w:val="20"/>
              </w:rPr>
              <w:t>п</w:t>
            </w:r>
            <w:proofErr w:type="gramEnd"/>
            <w:r w:rsidRPr="00CA0D0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CA0D07" w:rsidRDefault="00BF7100" w:rsidP="00C800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A0D0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CA0D07" w:rsidRDefault="00BF7100" w:rsidP="00C800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A0D07">
              <w:rPr>
                <w:b/>
                <w:sz w:val="20"/>
                <w:szCs w:val="20"/>
              </w:rPr>
              <w:t>Сумма</w:t>
            </w:r>
          </w:p>
        </w:tc>
      </w:tr>
      <w:tr w:rsidR="00BF7100" w:rsidRPr="000236BD" w:rsidTr="00C80085">
        <w:trPr>
          <w:trHeight w:val="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00" w:rsidRDefault="00BF7100" w:rsidP="00C800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0236BD" w:rsidRDefault="00BF7100" w:rsidP="00C8008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Бургазская</w:t>
            </w:r>
            <w:proofErr w:type="spellEnd"/>
            <w:r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0236BD" w:rsidRDefault="00BF7100" w:rsidP="00C8008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</w:tr>
      <w:tr w:rsidR="00BF7100" w:rsidRPr="000236BD" w:rsidTr="00C80085">
        <w:trPr>
          <w:trHeight w:val="1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00" w:rsidRDefault="00BF7100" w:rsidP="00C800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0236BD" w:rsidRDefault="00BF7100" w:rsidP="00C8008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«Бутырская СОШ»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0236BD" w:rsidRDefault="00BF7100" w:rsidP="00C8008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326,8</w:t>
            </w:r>
          </w:p>
        </w:tc>
      </w:tr>
      <w:tr w:rsidR="00BF7100" w:rsidRPr="000236BD" w:rsidTr="00C80085">
        <w:trPr>
          <w:trHeight w:val="1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00" w:rsidRDefault="00BF7100" w:rsidP="00C800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0236BD" w:rsidRDefault="00BF7100" w:rsidP="00C8008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Усть-Балейская</w:t>
            </w:r>
            <w:proofErr w:type="spellEnd"/>
            <w:r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0236BD" w:rsidRDefault="0000343A" w:rsidP="00C8008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211,2</w:t>
            </w:r>
          </w:p>
        </w:tc>
      </w:tr>
      <w:tr w:rsidR="00BF7100" w:rsidRPr="000236BD" w:rsidTr="00C80085">
        <w:trPr>
          <w:trHeight w:val="1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00" w:rsidRDefault="00BF7100" w:rsidP="00C800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0236BD" w:rsidRDefault="00BF7100" w:rsidP="00C8008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Сайгутская</w:t>
            </w:r>
            <w:proofErr w:type="spellEnd"/>
            <w:r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0236BD" w:rsidRDefault="0000343A" w:rsidP="00C8008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560,2</w:t>
            </w:r>
          </w:p>
        </w:tc>
      </w:tr>
      <w:tr w:rsidR="00BF7100" w:rsidRPr="000236BD" w:rsidTr="00C80085">
        <w:trPr>
          <w:trHeight w:val="1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00" w:rsidRDefault="00BF7100" w:rsidP="00C800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0236BD" w:rsidRDefault="00BF7100" w:rsidP="00C8008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Столбовская</w:t>
            </w:r>
            <w:proofErr w:type="spellEnd"/>
            <w:r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0236BD" w:rsidRDefault="0000343A" w:rsidP="00C8008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253,7</w:t>
            </w:r>
          </w:p>
        </w:tc>
      </w:tr>
      <w:tr w:rsidR="00BF7100" w:rsidRPr="000236BD" w:rsidTr="00C80085">
        <w:trPr>
          <w:trHeight w:val="1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00" w:rsidRDefault="00BF7100" w:rsidP="00C800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0236BD" w:rsidRDefault="00BF7100" w:rsidP="00C8008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Баруйская</w:t>
            </w:r>
            <w:proofErr w:type="spellEnd"/>
            <w:r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0236BD" w:rsidRDefault="00BF7100" w:rsidP="00C8008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332,9</w:t>
            </w:r>
          </w:p>
        </w:tc>
      </w:tr>
      <w:tr w:rsidR="00BF7100" w:rsidRPr="000236BD" w:rsidTr="00C80085">
        <w:trPr>
          <w:trHeight w:val="1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00" w:rsidRDefault="00BF7100" w:rsidP="00C800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0236BD" w:rsidRDefault="00BF7100" w:rsidP="00C8008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Кудинская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0236BD" w:rsidRDefault="00BF7100" w:rsidP="00C8008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1 226,5</w:t>
            </w:r>
          </w:p>
        </w:tc>
      </w:tr>
      <w:tr w:rsidR="00BF7100" w:rsidRPr="000236BD" w:rsidTr="00C80085">
        <w:trPr>
          <w:trHeight w:val="1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00" w:rsidRDefault="00BF7100" w:rsidP="00C800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0236BD" w:rsidRDefault="00BF7100" w:rsidP="00C8008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Плишкинская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0236BD" w:rsidRDefault="00BF7100" w:rsidP="00C8008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1 273,3</w:t>
            </w:r>
          </w:p>
        </w:tc>
      </w:tr>
      <w:tr w:rsidR="00BF7100" w:rsidTr="00C80085">
        <w:trPr>
          <w:trHeight w:val="1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00" w:rsidRDefault="00BF7100" w:rsidP="00C800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Default="00BF7100" w:rsidP="00C8008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Большереченская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Default="00BF7100" w:rsidP="00C8008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444,6</w:t>
            </w:r>
          </w:p>
        </w:tc>
      </w:tr>
      <w:tr w:rsidR="00BF7100" w:rsidTr="00C80085">
        <w:trPr>
          <w:trHeight w:val="1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00" w:rsidRDefault="00BF7100" w:rsidP="00C800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Default="00BF7100" w:rsidP="00C8008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«Никольская СОШ»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Default="00BF7100" w:rsidP="00C8008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1 090,4</w:t>
            </w:r>
          </w:p>
        </w:tc>
      </w:tr>
      <w:tr w:rsidR="00BF7100" w:rsidRPr="000236BD" w:rsidTr="00C80085">
        <w:trPr>
          <w:trHeight w:val="1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00" w:rsidRPr="000236BD" w:rsidRDefault="00BF7100" w:rsidP="00C80085">
            <w:pPr>
              <w:jc w:val="center"/>
            </w:pPr>
            <w:r>
              <w:t>11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0236BD" w:rsidRDefault="00BF7100" w:rsidP="00C80085">
            <w:r w:rsidRPr="000236BD">
              <w:t>МОУ ИРМО</w:t>
            </w:r>
            <w:r>
              <w:t xml:space="preserve"> «Смоленская СОШ»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0236BD" w:rsidRDefault="00BF7100" w:rsidP="00C80085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1 0</w:t>
            </w:r>
            <w:r>
              <w:rPr>
                <w:color w:val="000000"/>
              </w:rPr>
              <w:t>3</w:t>
            </w:r>
            <w:r w:rsidRPr="000236BD">
              <w:rPr>
                <w:color w:val="000000"/>
              </w:rPr>
              <w:t>3,</w:t>
            </w:r>
            <w:r>
              <w:rPr>
                <w:color w:val="000000"/>
              </w:rPr>
              <w:t>0</w:t>
            </w:r>
          </w:p>
        </w:tc>
      </w:tr>
      <w:tr w:rsidR="00BF7100" w:rsidRPr="000236BD" w:rsidTr="00C80085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00" w:rsidRDefault="00BF7100" w:rsidP="00C80085">
            <w:pPr>
              <w:jc w:val="center"/>
            </w:pPr>
            <w:r>
              <w:t>12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0236BD" w:rsidRDefault="00BF7100" w:rsidP="00C80085">
            <w:r>
              <w:t>МОУ ИРМО «Дзержинская НШДС»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00" w:rsidRPr="000236BD" w:rsidRDefault="00BF7100" w:rsidP="00C80085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560,2</w:t>
            </w:r>
          </w:p>
        </w:tc>
      </w:tr>
      <w:tr w:rsidR="00BF7100" w:rsidRPr="000236BD" w:rsidTr="00C80085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00" w:rsidRDefault="00BF7100" w:rsidP="00C80085">
            <w:pPr>
              <w:jc w:val="center"/>
            </w:pPr>
            <w:r>
              <w:t>13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0236BD" w:rsidRDefault="00BF7100" w:rsidP="00C80085">
            <w:r>
              <w:t>МДОУ ИРМО «</w:t>
            </w:r>
            <w:proofErr w:type="spellStart"/>
            <w:r>
              <w:t>Оёкский</w:t>
            </w:r>
            <w:proofErr w:type="spellEnd"/>
            <w:r>
              <w:t xml:space="preserve"> детский сад»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00" w:rsidRPr="000236BD" w:rsidRDefault="00BF7100" w:rsidP="00C80085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666,5</w:t>
            </w:r>
          </w:p>
        </w:tc>
      </w:tr>
      <w:tr w:rsidR="00BF7100" w:rsidRPr="000236BD" w:rsidTr="00C80085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00" w:rsidRDefault="00BF7100" w:rsidP="00C80085">
            <w:pPr>
              <w:jc w:val="center"/>
            </w:pPr>
            <w:r>
              <w:t>14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0236BD" w:rsidRDefault="00BF7100" w:rsidP="00C80085">
            <w:r>
              <w:t>МДОУ ИРМО «</w:t>
            </w:r>
            <w:proofErr w:type="spellStart"/>
            <w:r>
              <w:t>Хомутовский</w:t>
            </w:r>
            <w:proofErr w:type="spellEnd"/>
            <w:r>
              <w:t xml:space="preserve"> детский сад №2»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00" w:rsidRPr="000236BD" w:rsidRDefault="00BF7100" w:rsidP="00C80085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686,1</w:t>
            </w:r>
          </w:p>
        </w:tc>
      </w:tr>
      <w:tr w:rsidR="00BF7100" w:rsidRPr="000236BD" w:rsidTr="00C80085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00" w:rsidRDefault="00BF7100" w:rsidP="00C80085">
            <w:pPr>
              <w:jc w:val="center"/>
            </w:pPr>
            <w:r>
              <w:t>15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00" w:rsidRPr="000236BD" w:rsidRDefault="00BF7100" w:rsidP="00C80085">
            <w:r>
              <w:t>МДОУ ИРМО «Никольский детский сад»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00" w:rsidRPr="000236BD" w:rsidRDefault="00BF7100" w:rsidP="00C80085">
            <w:pPr>
              <w:jc w:val="right"/>
              <w:rPr>
                <w:color w:val="000000"/>
              </w:rPr>
            </w:pPr>
            <w:r w:rsidRPr="000236BD">
              <w:rPr>
                <w:color w:val="000000"/>
              </w:rPr>
              <w:t>954,1</w:t>
            </w:r>
          </w:p>
        </w:tc>
      </w:tr>
      <w:tr w:rsidR="00BF7100" w:rsidRPr="0000343A" w:rsidTr="00C80085">
        <w:trPr>
          <w:trHeight w:val="255"/>
          <w:jc w:val="center"/>
        </w:trPr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00" w:rsidRPr="0000343A" w:rsidRDefault="00BF7100" w:rsidP="00C80085">
            <w:pPr>
              <w:rPr>
                <w:b/>
                <w:color w:val="000000"/>
              </w:rPr>
            </w:pPr>
            <w:r w:rsidRPr="0000343A">
              <w:rPr>
                <w:b/>
                <w:color w:val="000000"/>
              </w:rPr>
              <w:t>Итого: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00" w:rsidRPr="0000343A" w:rsidRDefault="0000343A" w:rsidP="00C80085">
            <w:pPr>
              <w:jc w:val="right"/>
              <w:rPr>
                <w:b/>
                <w:color w:val="000000"/>
              </w:rPr>
            </w:pPr>
            <w:r w:rsidRPr="0000343A">
              <w:rPr>
                <w:b/>
                <w:color w:val="000000"/>
              </w:rPr>
              <w:t>10 207,8</w:t>
            </w:r>
          </w:p>
        </w:tc>
      </w:tr>
    </w:tbl>
    <w:p w:rsidR="00B52BBA" w:rsidRDefault="00B52BBA" w:rsidP="00B52BBA">
      <w:pPr>
        <w:pStyle w:val="a3"/>
        <w:ind w:firstLine="709"/>
        <w:jc w:val="both"/>
        <w:rPr>
          <w:sz w:val="28"/>
          <w:szCs w:val="28"/>
        </w:rPr>
      </w:pPr>
    </w:p>
    <w:p w:rsidR="00B52BBA" w:rsidRDefault="00B52BBA" w:rsidP="00B52BB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таблицы видно, что общая сумма материалов, закрепленных на праве оперативного управления за муниципальными дошкольными организациями составляет сумму 2 306,8 тыс. рублей (поз. 13,14,15), в то время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как оплачено по подразделу 0701  - 2 287,0 тыс. рублей.</w:t>
      </w:r>
      <w:r w:rsidR="00B30A77">
        <w:rPr>
          <w:sz w:val="28"/>
          <w:szCs w:val="28"/>
        </w:rPr>
        <w:t xml:space="preserve"> Отклонение составляет 19,8 тыс. рублей.</w:t>
      </w:r>
      <w:r w:rsidR="00752C52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Аналогичная ситуация по подразделу 0702. Закреплено материалов на сумму – 7 901,1тыс. рублей, оплачено – 7 920,9 тыс. рублей. Анализ представлен в таблице 4.</w:t>
      </w:r>
    </w:p>
    <w:p w:rsidR="00752C52" w:rsidRDefault="00752C52" w:rsidP="00B52BBA">
      <w:pPr>
        <w:pStyle w:val="a3"/>
        <w:ind w:firstLine="709"/>
        <w:jc w:val="both"/>
        <w:rPr>
          <w:sz w:val="28"/>
          <w:szCs w:val="28"/>
        </w:rPr>
      </w:pPr>
    </w:p>
    <w:p w:rsidR="00752C52" w:rsidRDefault="00752C52" w:rsidP="00B52BBA">
      <w:pPr>
        <w:pStyle w:val="a3"/>
        <w:ind w:firstLine="709"/>
        <w:jc w:val="both"/>
        <w:rPr>
          <w:sz w:val="28"/>
          <w:szCs w:val="28"/>
        </w:rPr>
      </w:pPr>
    </w:p>
    <w:p w:rsidR="00B52BBA" w:rsidRPr="002D1D39" w:rsidRDefault="00B52BBA" w:rsidP="00B52BBA">
      <w:pPr>
        <w:pStyle w:val="a3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Таблица 4</w:t>
      </w:r>
      <w:r w:rsidRPr="002D1D39">
        <w:rPr>
          <w:sz w:val="20"/>
          <w:szCs w:val="20"/>
        </w:rPr>
        <w:t xml:space="preserve"> (тыс. руб.)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126"/>
        <w:gridCol w:w="1972"/>
        <w:gridCol w:w="1713"/>
      </w:tblGrid>
      <w:tr w:rsidR="00B52BBA" w:rsidRPr="002D1D39" w:rsidTr="00C80085">
        <w:trPr>
          <w:jc w:val="center"/>
        </w:trPr>
        <w:tc>
          <w:tcPr>
            <w:tcW w:w="3369" w:type="dxa"/>
            <w:vAlign w:val="center"/>
          </w:tcPr>
          <w:p w:rsidR="00B52BBA" w:rsidRPr="002D1D39" w:rsidRDefault="00B52BBA" w:rsidP="00C800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D1D3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2126" w:type="dxa"/>
            <w:vAlign w:val="center"/>
          </w:tcPr>
          <w:p w:rsidR="00B52BBA" w:rsidRPr="002D1D39" w:rsidRDefault="00B52BBA" w:rsidP="00C800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D1D39">
              <w:rPr>
                <w:b/>
                <w:sz w:val="20"/>
                <w:szCs w:val="20"/>
              </w:rPr>
              <w:t>Оплачено</w:t>
            </w:r>
          </w:p>
        </w:tc>
        <w:tc>
          <w:tcPr>
            <w:tcW w:w="1972" w:type="dxa"/>
            <w:vAlign w:val="center"/>
          </w:tcPr>
          <w:p w:rsidR="00B52BBA" w:rsidRPr="002D1D39" w:rsidRDefault="00B52BBA" w:rsidP="00C800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D1D39">
              <w:rPr>
                <w:b/>
                <w:sz w:val="20"/>
                <w:szCs w:val="20"/>
              </w:rPr>
              <w:t>Закреплено на праве оперативного управления</w:t>
            </w:r>
          </w:p>
        </w:tc>
        <w:tc>
          <w:tcPr>
            <w:tcW w:w="1713" w:type="dxa"/>
            <w:vAlign w:val="center"/>
          </w:tcPr>
          <w:p w:rsidR="00B52BBA" w:rsidRPr="002D1D39" w:rsidRDefault="00B52BBA" w:rsidP="00C800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D1D39">
              <w:rPr>
                <w:b/>
                <w:sz w:val="20"/>
                <w:szCs w:val="20"/>
              </w:rPr>
              <w:t>Отклонение</w:t>
            </w:r>
            <w:r>
              <w:rPr>
                <w:b/>
                <w:sz w:val="20"/>
                <w:szCs w:val="20"/>
              </w:rPr>
              <w:t xml:space="preserve"> (гр.3-гр.2)</w:t>
            </w:r>
          </w:p>
        </w:tc>
      </w:tr>
      <w:tr w:rsidR="00B52BBA" w:rsidRPr="002D1D39" w:rsidTr="00C80085">
        <w:trPr>
          <w:trHeight w:val="112"/>
          <w:jc w:val="center"/>
        </w:trPr>
        <w:tc>
          <w:tcPr>
            <w:tcW w:w="3369" w:type="dxa"/>
          </w:tcPr>
          <w:p w:rsidR="00B52BBA" w:rsidRPr="002D1D39" w:rsidRDefault="00B52BBA" w:rsidP="00C800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D1D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52BBA" w:rsidRPr="002D1D39" w:rsidRDefault="00B52BBA" w:rsidP="00C800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D1D3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B52BBA" w:rsidRPr="002D1D39" w:rsidRDefault="00B52BBA" w:rsidP="00C800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D1D3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B52BBA" w:rsidRPr="002D1D39" w:rsidRDefault="00B52BBA" w:rsidP="00C800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D1D39">
              <w:rPr>
                <w:b/>
                <w:sz w:val="20"/>
                <w:szCs w:val="20"/>
              </w:rPr>
              <w:t>4</w:t>
            </w:r>
          </w:p>
        </w:tc>
      </w:tr>
      <w:tr w:rsidR="00B52BBA" w:rsidRPr="002D1D39" w:rsidTr="00C80085">
        <w:trPr>
          <w:jc w:val="center"/>
        </w:trPr>
        <w:tc>
          <w:tcPr>
            <w:tcW w:w="3369" w:type="dxa"/>
          </w:tcPr>
          <w:p w:rsidR="00B52BBA" w:rsidRPr="002D1D39" w:rsidRDefault="00B52BBA" w:rsidP="00C80085">
            <w:pPr>
              <w:pStyle w:val="a3"/>
              <w:jc w:val="both"/>
              <w:rPr>
                <w:sz w:val="20"/>
                <w:szCs w:val="20"/>
              </w:rPr>
            </w:pPr>
            <w:r w:rsidRPr="002D1D39">
              <w:rPr>
                <w:sz w:val="20"/>
                <w:szCs w:val="20"/>
              </w:rPr>
              <w:t>707 0701 0750020029 244</w:t>
            </w:r>
          </w:p>
        </w:tc>
        <w:tc>
          <w:tcPr>
            <w:tcW w:w="2126" w:type="dxa"/>
          </w:tcPr>
          <w:p w:rsidR="00B52BBA" w:rsidRPr="002D1D39" w:rsidRDefault="00B52BBA" w:rsidP="00C8008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2 287,0</w:t>
            </w:r>
          </w:p>
        </w:tc>
        <w:tc>
          <w:tcPr>
            <w:tcW w:w="1972" w:type="dxa"/>
          </w:tcPr>
          <w:p w:rsidR="00B52BBA" w:rsidRPr="002D1D39" w:rsidRDefault="00B52BBA" w:rsidP="00C8008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2 306,8</w:t>
            </w:r>
          </w:p>
        </w:tc>
        <w:tc>
          <w:tcPr>
            <w:tcW w:w="1713" w:type="dxa"/>
          </w:tcPr>
          <w:p w:rsidR="00B52BBA" w:rsidRPr="002D1D39" w:rsidRDefault="00B52BBA" w:rsidP="00C8008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B52BBA" w:rsidRPr="002D1D39" w:rsidTr="00C80085">
        <w:trPr>
          <w:jc w:val="center"/>
        </w:trPr>
        <w:tc>
          <w:tcPr>
            <w:tcW w:w="3369" w:type="dxa"/>
          </w:tcPr>
          <w:p w:rsidR="00B52BBA" w:rsidRPr="002D1D39" w:rsidRDefault="00B52BBA" w:rsidP="00C80085">
            <w:pPr>
              <w:pStyle w:val="a3"/>
              <w:jc w:val="both"/>
              <w:rPr>
                <w:sz w:val="20"/>
                <w:szCs w:val="20"/>
              </w:rPr>
            </w:pPr>
            <w:r w:rsidRPr="002D1D39">
              <w:rPr>
                <w:sz w:val="20"/>
                <w:szCs w:val="20"/>
              </w:rPr>
              <w:t>707 0702 0750020029 244</w:t>
            </w:r>
          </w:p>
        </w:tc>
        <w:tc>
          <w:tcPr>
            <w:tcW w:w="2126" w:type="dxa"/>
          </w:tcPr>
          <w:p w:rsidR="00B52BBA" w:rsidRPr="002D1D39" w:rsidRDefault="00B52BBA" w:rsidP="00C8008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7 920,8</w:t>
            </w:r>
          </w:p>
        </w:tc>
        <w:tc>
          <w:tcPr>
            <w:tcW w:w="1972" w:type="dxa"/>
          </w:tcPr>
          <w:p w:rsidR="00B52BBA" w:rsidRPr="002D1D39" w:rsidRDefault="00B52BBA" w:rsidP="00C8008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7 901,1</w:t>
            </w:r>
          </w:p>
        </w:tc>
        <w:tc>
          <w:tcPr>
            <w:tcW w:w="1713" w:type="dxa"/>
          </w:tcPr>
          <w:p w:rsidR="00B52BBA" w:rsidRPr="002D1D39" w:rsidRDefault="00B52BBA" w:rsidP="00C8008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-19,8</w:t>
            </w:r>
          </w:p>
        </w:tc>
      </w:tr>
      <w:tr w:rsidR="00B52BBA" w:rsidRPr="005E43E5" w:rsidTr="00C80085">
        <w:trPr>
          <w:jc w:val="center"/>
        </w:trPr>
        <w:tc>
          <w:tcPr>
            <w:tcW w:w="3369" w:type="dxa"/>
          </w:tcPr>
          <w:p w:rsidR="00B52BBA" w:rsidRPr="00371670" w:rsidRDefault="00B52BBA" w:rsidP="00C80085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37167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</w:tcPr>
          <w:p w:rsidR="00B52BBA" w:rsidRPr="00371670" w:rsidRDefault="00B52BBA" w:rsidP="00C80085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371670">
              <w:rPr>
                <w:b/>
                <w:sz w:val="20"/>
                <w:szCs w:val="20"/>
              </w:rPr>
              <w:t>10 207,9</w:t>
            </w:r>
          </w:p>
        </w:tc>
        <w:tc>
          <w:tcPr>
            <w:tcW w:w="1972" w:type="dxa"/>
          </w:tcPr>
          <w:p w:rsidR="00B52BBA" w:rsidRPr="005E43E5" w:rsidRDefault="00B52BBA" w:rsidP="00C80085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371670">
              <w:rPr>
                <w:b/>
                <w:sz w:val="20"/>
                <w:szCs w:val="20"/>
              </w:rPr>
              <w:t>10 207,9</w:t>
            </w:r>
          </w:p>
        </w:tc>
        <w:tc>
          <w:tcPr>
            <w:tcW w:w="1713" w:type="dxa"/>
          </w:tcPr>
          <w:p w:rsidR="00B52BBA" w:rsidRPr="005E43E5" w:rsidRDefault="00B52BBA" w:rsidP="00C80085">
            <w:pPr>
              <w:pStyle w:val="a3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52BBA" w:rsidRDefault="00B52BBA" w:rsidP="00946E60">
      <w:pPr>
        <w:pStyle w:val="a3"/>
        <w:ind w:firstLine="709"/>
        <w:jc w:val="both"/>
        <w:rPr>
          <w:sz w:val="28"/>
          <w:szCs w:val="28"/>
        </w:rPr>
      </w:pPr>
    </w:p>
    <w:p w:rsidR="00630D78" w:rsidRDefault="00B52BBA" w:rsidP="00462716">
      <w:pPr>
        <w:pStyle w:val="a3"/>
        <w:ind w:firstLine="709"/>
        <w:jc w:val="both"/>
        <w:rPr>
          <w:sz w:val="28"/>
          <w:szCs w:val="28"/>
        </w:rPr>
      </w:pPr>
      <w:r w:rsidRPr="00462716">
        <w:rPr>
          <w:sz w:val="28"/>
          <w:szCs w:val="28"/>
        </w:rPr>
        <w:t>Данн</w:t>
      </w:r>
      <w:r w:rsidR="00462716" w:rsidRPr="00462716">
        <w:rPr>
          <w:sz w:val="28"/>
          <w:szCs w:val="28"/>
        </w:rPr>
        <w:t>ый факт является ошибкой при планировании затрат</w:t>
      </w:r>
      <w:r w:rsidR="00B30A77">
        <w:rPr>
          <w:sz w:val="28"/>
          <w:szCs w:val="28"/>
        </w:rPr>
        <w:t>. З</w:t>
      </w:r>
      <w:r>
        <w:rPr>
          <w:sz w:val="28"/>
          <w:szCs w:val="28"/>
        </w:rPr>
        <w:t xml:space="preserve">акрепление  имущества на праве оперативного управления  осуществлялось через 5 месяцев после оплаты (17.05.2019), и происходило по факту потребностей  организации. </w:t>
      </w:r>
    </w:p>
    <w:p w:rsidR="00630D78" w:rsidRDefault="00462716" w:rsidP="0046271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распоряжений КУМИ Иркутского района, после осуществления монтажа ограждений на одних объектах, в случае образования остатков материалов, данные материалы перераспределялись другим образовательным организациям.</w:t>
      </w:r>
      <w:r>
        <w:rPr>
          <w:rStyle w:val="a7"/>
          <w:sz w:val="28"/>
          <w:szCs w:val="28"/>
        </w:rPr>
        <w:footnoteReference w:id="20"/>
      </w:r>
    </w:p>
    <w:p w:rsidR="00630D78" w:rsidRDefault="00462716" w:rsidP="00946E6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контрольного мероприятия, совместно с представителем КУМИ Иркутского района было проверено соответствие поставленного товара, условиям контракта. Проверка проводилась в МОУ ИРМО «</w:t>
      </w:r>
      <w:proofErr w:type="spellStart"/>
      <w:r>
        <w:rPr>
          <w:sz w:val="28"/>
          <w:szCs w:val="28"/>
        </w:rPr>
        <w:t>Хомутовская</w:t>
      </w:r>
      <w:proofErr w:type="spellEnd"/>
      <w:r>
        <w:rPr>
          <w:sz w:val="28"/>
          <w:szCs w:val="28"/>
        </w:rPr>
        <w:t xml:space="preserve"> СОШ №2» и МОУ ИРМО «</w:t>
      </w:r>
      <w:proofErr w:type="spellStart"/>
      <w:r>
        <w:rPr>
          <w:sz w:val="28"/>
          <w:szCs w:val="28"/>
        </w:rPr>
        <w:t>Усть-Балейская</w:t>
      </w:r>
      <w:proofErr w:type="spellEnd"/>
      <w:r>
        <w:rPr>
          <w:sz w:val="28"/>
          <w:szCs w:val="28"/>
        </w:rPr>
        <w:t xml:space="preserve"> НОШ». </w:t>
      </w:r>
    </w:p>
    <w:p w:rsidR="00462716" w:rsidRDefault="00462716" w:rsidP="0046271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осмотра установлено, частичное несоответствие поставленных материалов условиям муниципального контракта:  </w:t>
      </w:r>
    </w:p>
    <w:p w:rsidR="00462716" w:rsidRDefault="00462716" w:rsidP="00462716">
      <w:pPr>
        <w:ind w:firstLine="709"/>
        <w:jc w:val="both"/>
        <w:rPr>
          <w:sz w:val="28"/>
          <w:szCs w:val="28"/>
        </w:rPr>
      </w:pPr>
      <w:r w:rsidRPr="00CD48C5">
        <w:rPr>
          <w:sz w:val="28"/>
          <w:szCs w:val="28"/>
        </w:rPr>
        <w:t>- на материалах, поставленных ООО «СТПО «ЛЕОН»  в рамках исполнения муниципального контракта от 21.12.2018 №321-эа-18 и закрепленных на праве оперативного управления за МОУ ИРМО «</w:t>
      </w:r>
      <w:proofErr w:type="spellStart"/>
      <w:r w:rsidRPr="00CD48C5">
        <w:rPr>
          <w:sz w:val="28"/>
          <w:szCs w:val="28"/>
        </w:rPr>
        <w:t>Усть-Балейская</w:t>
      </w:r>
      <w:proofErr w:type="spellEnd"/>
      <w:r w:rsidRPr="00CD48C5">
        <w:rPr>
          <w:sz w:val="28"/>
          <w:szCs w:val="28"/>
        </w:rPr>
        <w:t xml:space="preserve"> НОШ» (столбы для ограждений, столбы в комплекте ворот распашных и калиток) замковое соединение  </w:t>
      </w:r>
      <w:r w:rsidRPr="00CD48C5">
        <w:rPr>
          <w:sz w:val="28"/>
          <w:szCs w:val="28"/>
          <w:lang w:val="en-US"/>
        </w:rPr>
        <w:t>seam</w:t>
      </w:r>
      <w:r w:rsidRPr="00CD48C5">
        <w:rPr>
          <w:sz w:val="28"/>
          <w:szCs w:val="28"/>
        </w:rPr>
        <w:t>-</w:t>
      </w:r>
      <w:r w:rsidRPr="00CD48C5">
        <w:rPr>
          <w:sz w:val="28"/>
          <w:szCs w:val="28"/>
          <w:lang w:val="en-US"/>
        </w:rPr>
        <w:t>loch</w:t>
      </w:r>
      <w:r w:rsidRPr="00CD48C5">
        <w:rPr>
          <w:sz w:val="28"/>
          <w:szCs w:val="28"/>
        </w:rPr>
        <w:t xml:space="preserve">  с дополнитель</w:t>
      </w:r>
      <w:r w:rsidR="00984EC3">
        <w:rPr>
          <w:sz w:val="28"/>
          <w:szCs w:val="28"/>
        </w:rPr>
        <w:t>ным уплотнением шва отсутствует;</w:t>
      </w:r>
    </w:p>
    <w:p w:rsidR="00984EC3" w:rsidRPr="00984EC3" w:rsidRDefault="00984EC3" w:rsidP="0046271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столбы к калиткам изготовлены сварным способом, без использования замкового соединения </w:t>
      </w:r>
      <w:r>
        <w:rPr>
          <w:sz w:val="28"/>
          <w:szCs w:val="28"/>
          <w:lang w:val="en-US"/>
        </w:rPr>
        <w:t>seam</w:t>
      </w:r>
      <w:r w:rsidRPr="00A9195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lock</w:t>
      </w:r>
      <w:r>
        <w:rPr>
          <w:sz w:val="28"/>
          <w:szCs w:val="28"/>
        </w:rPr>
        <w:t xml:space="preserve"> (МК </w:t>
      </w:r>
      <w:r w:rsidRPr="00984EC3">
        <w:rPr>
          <w:sz w:val="28"/>
          <w:szCs w:val="28"/>
        </w:rPr>
        <w:t>от 23.10.2019 №329-эа-19/40 (</w:t>
      </w:r>
      <w:proofErr w:type="spellStart"/>
      <w:r w:rsidRPr="00984EC3">
        <w:rPr>
          <w:sz w:val="28"/>
          <w:szCs w:val="28"/>
        </w:rPr>
        <w:t>Хомутовская</w:t>
      </w:r>
      <w:proofErr w:type="spellEnd"/>
      <w:r w:rsidRPr="00984EC3">
        <w:rPr>
          <w:sz w:val="28"/>
          <w:szCs w:val="28"/>
        </w:rPr>
        <w:t xml:space="preserve"> СОШ №2)</w:t>
      </w:r>
      <w:r>
        <w:rPr>
          <w:sz w:val="28"/>
          <w:szCs w:val="28"/>
        </w:rPr>
        <w:t>.</w:t>
      </w:r>
      <w:proofErr w:type="gramEnd"/>
    </w:p>
    <w:p w:rsidR="00630D78" w:rsidRDefault="00462716" w:rsidP="0046271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КСП Иркутского района отмечает, что в открытых информационных системах отсутствует информация  о том, какое соединение является более надежным и соответствует улучшению (ухудшению) качества поставляемого товара. Вместе с тем, поставка столбов со сварным соединением, а не с соединением  </w:t>
      </w:r>
      <w:r w:rsidRPr="00CD48C5">
        <w:rPr>
          <w:sz w:val="28"/>
          <w:szCs w:val="28"/>
          <w:lang w:val="en-US"/>
        </w:rPr>
        <w:t>seam</w:t>
      </w:r>
      <w:r w:rsidRPr="00CD48C5">
        <w:rPr>
          <w:sz w:val="28"/>
          <w:szCs w:val="28"/>
        </w:rPr>
        <w:t>-</w:t>
      </w:r>
      <w:r w:rsidRPr="00CD48C5">
        <w:rPr>
          <w:sz w:val="28"/>
          <w:szCs w:val="28"/>
          <w:lang w:val="en-US"/>
        </w:rPr>
        <w:t>loch</w:t>
      </w:r>
      <w:r w:rsidRPr="00CD4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D48C5">
        <w:rPr>
          <w:sz w:val="28"/>
          <w:szCs w:val="28"/>
        </w:rPr>
        <w:t>дополнитель</w:t>
      </w:r>
      <w:r>
        <w:rPr>
          <w:sz w:val="28"/>
          <w:szCs w:val="28"/>
        </w:rPr>
        <w:t>ным уплотнением шва, не повлекло дополнительных расходов средств районного бюджета.</w:t>
      </w:r>
    </w:p>
    <w:p w:rsidR="00630D78" w:rsidRDefault="00630D78" w:rsidP="00946E60">
      <w:pPr>
        <w:pStyle w:val="a3"/>
        <w:ind w:firstLine="709"/>
        <w:jc w:val="both"/>
        <w:rPr>
          <w:sz w:val="28"/>
          <w:szCs w:val="28"/>
        </w:rPr>
      </w:pPr>
    </w:p>
    <w:p w:rsidR="00462716" w:rsidRPr="0077458B" w:rsidRDefault="00716DED" w:rsidP="00462716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462716" w:rsidRPr="00E272A6">
        <w:rPr>
          <w:b/>
          <w:sz w:val="28"/>
          <w:szCs w:val="28"/>
        </w:rPr>
        <w:t>4. Проверка выполнения работ по монтажу ограждения в образовательных организациях</w:t>
      </w:r>
    </w:p>
    <w:p w:rsidR="00462716" w:rsidRDefault="00037F15" w:rsidP="00946E6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документации, по монтажу ограждений в образовательных организациях ИРМО установлено, что выполнение работ </w:t>
      </w:r>
      <w:r w:rsidR="00DD5D53">
        <w:rPr>
          <w:sz w:val="28"/>
          <w:szCs w:val="28"/>
        </w:rPr>
        <w:t>в образовательных организациях осуществлялось</w:t>
      </w:r>
      <w:r>
        <w:rPr>
          <w:sz w:val="28"/>
          <w:szCs w:val="28"/>
        </w:rPr>
        <w:t xml:space="preserve"> как с использованием давальческих материалов, так и при осуществлении </w:t>
      </w:r>
      <w:r w:rsidRPr="00EC2A6E">
        <w:rPr>
          <w:sz w:val="28"/>
          <w:szCs w:val="28"/>
        </w:rPr>
        <w:t xml:space="preserve">поставки материалов и монтажа силами </w:t>
      </w:r>
      <w:r w:rsidR="00DD5D53">
        <w:rPr>
          <w:sz w:val="28"/>
          <w:szCs w:val="28"/>
        </w:rPr>
        <w:t xml:space="preserve">Исполнителя. </w:t>
      </w:r>
      <w:r w:rsidR="00DD5D53">
        <w:rPr>
          <w:sz w:val="28"/>
          <w:szCs w:val="28"/>
        </w:rPr>
        <w:lastRenderedPageBreak/>
        <w:t>Оплата работ по монтажу ограждений осуществлялась</w:t>
      </w:r>
      <w:r w:rsidRPr="00EC2A6E">
        <w:rPr>
          <w:sz w:val="28"/>
          <w:szCs w:val="28"/>
        </w:rPr>
        <w:t xml:space="preserve"> по КБК </w:t>
      </w:r>
      <w:r>
        <w:rPr>
          <w:sz w:val="28"/>
          <w:szCs w:val="28"/>
        </w:rPr>
        <w:t>703 (0701, 0702) 0740020095 244 01015013 3100100 110, где:</w:t>
      </w:r>
    </w:p>
    <w:p w:rsidR="00037F15" w:rsidRDefault="00037F15" w:rsidP="00037F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- 0740020095 – код целевой статьи расходов (КЦСР) «Обеспечение деятельности образовательных организаций ИРМО».</w:t>
      </w:r>
    </w:p>
    <w:p w:rsidR="00037F15" w:rsidRDefault="00037F15" w:rsidP="004E21E3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материалы приобретались в рамках реализации подпрограммы </w:t>
      </w:r>
      <w:r w:rsidR="00AA4DAB">
        <w:rPr>
          <w:sz w:val="28"/>
          <w:szCs w:val="28"/>
        </w:rPr>
        <w:t>«Создание безопасных условий обеспечения жизнедеятельности и общедоступности объектов образования в системе дошкольного, общего и дополнительного образования в Иркутском, районном муниципальном образовании на 2018-2023 годы»</w:t>
      </w:r>
      <w:r>
        <w:rPr>
          <w:sz w:val="28"/>
          <w:szCs w:val="28"/>
        </w:rPr>
        <w:t xml:space="preserve"> по целевой статье </w:t>
      </w:r>
      <w:r w:rsidRPr="008B6B62">
        <w:rPr>
          <w:sz w:val="28"/>
          <w:szCs w:val="28"/>
        </w:rPr>
        <w:t>0750020029 «Обеспечение антитеррористической защищенности образовательных организаций»</w:t>
      </w:r>
      <w:r>
        <w:rPr>
          <w:sz w:val="28"/>
          <w:szCs w:val="28"/>
        </w:rPr>
        <w:t>, а работы по монтажу данных материалов, оплачивались в рамках реализации подпрограммы «Создание условий для обеспечения деятельности образовательных организаций Иркутского</w:t>
      </w:r>
      <w:proofErr w:type="gramEnd"/>
      <w:r>
        <w:rPr>
          <w:sz w:val="28"/>
          <w:szCs w:val="28"/>
        </w:rPr>
        <w:t xml:space="preserve"> районного муниципального образования» по КЦСР 0740020095 «Обеспечение деятельности образовательных организаций ИРМО». </w:t>
      </w:r>
    </w:p>
    <w:p w:rsidR="00037F15" w:rsidRDefault="00037F15" w:rsidP="00037F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приведен в таблице 5.</w:t>
      </w:r>
    </w:p>
    <w:p w:rsidR="00037F15" w:rsidRDefault="00037F15" w:rsidP="00037F15">
      <w:pPr>
        <w:pStyle w:val="a3"/>
        <w:ind w:firstLine="709"/>
        <w:jc w:val="right"/>
        <w:rPr>
          <w:sz w:val="20"/>
          <w:szCs w:val="20"/>
        </w:rPr>
      </w:pPr>
      <w:r w:rsidRPr="00C67932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5</w:t>
      </w:r>
      <w:r w:rsidRPr="00C67932">
        <w:rPr>
          <w:sz w:val="20"/>
          <w:szCs w:val="20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5"/>
        <w:gridCol w:w="795"/>
        <w:gridCol w:w="2229"/>
        <w:gridCol w:w="1384"/>
        <w:gridCol w:w="2155"/>
        <w:gridCol w:w="1636"/>
      </w:tblGrid>
      <w:tr w:rsidR="00AA4DAB" w:rsidRPr="00C67932" w:rsidTr="00C80085">
        <w:tc>
          <w:tcPr>
            <w:tcW w:w="1655" w:type="dxa"/>
            <w:vMerge w:val="restart"/>
            <w:vAlign w:val="center"/>
          </w:tcPr>
          <w:p w:rsidR="00037F15" w:rsidRPr="00C67932" w:rsidRDefault="00037F15" w:rsidP="00C800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67932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795" w:type="dxa"/>
            <w:vMerge w:val="restart"/>
            <w:vAlign w:val="center"/>
          </w:tcPr>
          <w:p w:rsidR="00037F15" w:rsidRPr="00C67932" w:rsidRDefault="00037F15" w:rsidP="00C800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67932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2229" w:type="dxa"/>
            <w:vMerge w:val="restart"/>
            <w:vAlign w:val="center"/>
          </w:tcPr>
          <w:p w:rsidR="00037F15" w:rsidRPr="00C67932" w:rsidRDefault="00037F15" w:rsidP="00C800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67932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539" w:type="dxa"/>
            <w:gridSpan w:val="2"/>
            <w:vAlign w:val="center"/>
          </w:tcPr>
          <w:p w:rsidR="00037F15" w:rsidRPr="00C67932" w:rsidRDefault="00037F15" w:rsidP="00C800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67932">
              <w:rPr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1636" w:type="dxa"/>
            <w:vMerge w:val="restart"/>
          </w:tcPr>
          <w:p w:rsidR="00037F15" w:rsidRDefault="00037F15" w:rsidP="00C8008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037F15" w:rsidRPr="00C67932" w:rsidRDefault="00037F15" w:rsidP="00C8008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(тыс. руб.)</w:t>
            </w:r>
          </w:p>
        </w:tc>
      </w:tr>
      <w:tr w:rsidR="00AA4DAB" w:rsidRPr="00C67932" w:rsidTr="00C80085">
        <w:tc>
          <w:tcPr>
            <w:tcW w:w="1655" w:type="dxa"/>
            <w:vMerge/>
          </w:tcPr>
          <w:p w:rsidR="00037F15" w:rsidRPr="00C67932" w:rsidRDefault="00037F15" w:rsidP="00C8008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037F15" w:rsidRPr="00C67932" w:rsidRDefault="00037F15" w:rsidP="00C8008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</w:tcPr>
          <w:p w:rsidR="00037F15" w:rsidRPr="00C67932" w:rsidRDefault="00037F15" w:rsidP="00C8008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037F15" w:rsidRPr="00C67932" w:rsidRDefault="00037F15" w:rsidP="00C800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6793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155" w:type="dxa"/>
            <w:vAlign w:val="center"/>
          </w:tcPr>
          <w:p w:rsidR="00037F15" w:rsidRPr="00C67932" w:rsidRDefault="00037F15" w:rsidP="00C800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6793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36" w:type="dxa"/>
            <w:vMerge/>
          </w:tcPr>
          <w:p w:rsidR="00037F15" w:rsidRPr="00C67932" w:rsidRDefault="00037F15" w:rsidP="00C8008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A4DAB" w:rsidRPr="004E21E3" w:rsidTr="00C80085">
        <w:tc>
          <w:tcPr>
            <w:tcW w:w="1655" w:type="dxa"/>
            <w:vAlign w:val="center"/>
          </w:tcPr>
          <w:p w:rsidR="00037F15" w:rsidRPr="004E21E3" w:rsidRDefault="00037F15" w:rsidP="00C80085">
            <w:pPr>
              <w:pStyle w:val="a3"/>
              <w:jc w:val="center"/>
              <w:rPr>
                <w:sz w:val="20"/>
                <w:szCs w:val="20"/>
              </w:rPr>
            </w:pPr>
            <w:r w:rsidRPr="004E21E3">
              <w:rPr>
                <w:sz w:val="20"/>
                <w:szCs w:val="20"/>
              </w:rPr>
              <w:t>Приобретение материалов</w:t>
            </w:r>
          </w:p>
        </w:tc>
        <w:tc>
          <w:tcPr>
            <w:tcW w:w="795" w:type="dxa"/>
            <w:vAlign w:val="center"/>
          </w:tcPr>
          <w:p w:rsidR="00037F15" w:rsidRPr="004E21E3" w:rsidRDefault="00037F15" w:rsidP="00C80085">
            <w:pPr>
              <w:pStyle w:val="a3"/>
              <w:jc w:val="center"/>
              <w:rPr>
                <w:sz w:val="20"/>
                <w:szCs w:val="20"/>
              </w:rPr>
            </w:pPr>
            <w:r w:rsidRPr="004E21E3">
              <w:rPr>
                <w:sz w:val="20"/>
                <w:szCs w:val="20"/>
              </w:rPr>
              <w:t>2018</w:t>
            </w:r>
          </w:p>
        </w:tc>
        <w:tc>
          <w:tcPr>
            <w:tcW w:w="2229" w:type="dxa"/>
            <w:vAlign w:val="center"/>
          </w:tcPr>
          <w:p w:rsidR="00037F15" w:rsidRPr="004E21E3" w:rsidRDefault="00037F15" w:rsidP="00AA4DAB">
            <w:pPr>
              <w:pStyle w:val="a3"/>
              <w:jc w:val="center"/>
              <w:rPr>
                <w:sz w:val="20"/>
                <w:szCs w:val="20"/>
              </w:rPr>
            </w:pPr>
            <w:r w:rsidRPr="004E21E3">
              <w:rPr>
                <w:sz w:val="20"/>
                <w:szCs w:val="20"/>
              </w:rPr>
              <w:t>«</w:t>
            </w:r>
            <w:r w:rsidR="00AA4DAB" w:rsidRPr="004E21E3">
              <w:rPr>
                <w:sz w:val="20"/>
                <w:szCs w:val="20"/>
              </w:rPr>
              <w:t xml:space="preserve">Создание безопасных условий обеспечения жизнедеятельности и общедоступности объектов образования в системе дошкольного, общего и дополнительного  образования в ИРМО» </w:t>
            </w:r>
          </w:p>
        </w:tc>
        <w:tc>
          <w:tcPr>
            <w:tcW w:w="1384" w:type="dxa"/>
            <w:vAlign w:val="center"/>
          </w:tcPr>
          <w:p w:rsidR="00037F15" w:rsidRPr="004E21E3" w:rsidRDefault="00037F15" w:rsidP="00C80085">
            <w:pPr>
              <w:pStyle w:val="a3"/>
              <w:jc w:val="center"/>
              <w:rPr>
                <w:sz w:val="20"/>
                <w:szCs w:val="20"/>
              </w:rPr>
            </w:pPr>
            <w:r w:rsidRPr="004E21E3">
              <w:rPr>
                <w:sz w:val="20"/>
                <w:szCs w:val="20"/>
              </w:rPr>
              <w:t>0750020029</w:t>
            </w:r>
          </w:p>
        </w:tc>
        <w:tc>
          <w:tcPr>
            <w:tcW w:w="2155" w:type="dxa"/>
            <w:vAlign w:val="center"/>
          </w:tcPr>
          <w:p w:rsidR="00037F15" w:rsidRPr="004E21E3" w:rsidRDefault="00037F15" w:rsidP="00C80085">
            <w:pPr>
              <w:pStyle w:val="a3"/>
              <w:jc w:val="center"/>
              <w:rPr>
                <w:sz w:val="20"/>
                <w:szCs w:val="20"/>
              </w:rPr>
            </w:pPr>
            <w:r w:rsidRPr="004E21E3">
              <w:rPr>
                <w:sz w:val="20"/>
                <w:szCs w:val="20"/>
              </w:rPr>
              <w:t>«Обеспечение антитеррористической защищенности образовательных организаций»</w:t>
            </w:r>
          </w:p>
        </w:tc>
        <w:tc>
          <w:tcPr>
            <w:tcW w:w="1636" w:type="dxa"/>
            <w:vAlign w:val="center"/>
          </w:tcPr>
          <w:p w:rsidR="00037F15" w:rsidRPr="004E21E3" w:rsidRDefault="00037F15" w:rsidP="00C80085">
            <w:pPr>
              <w:pStyle w:val="a3"/>
              <w:jc w:val="center"/>
              <w:rPr>
                <w:sz w:val="20"/>
                <w:szCs w:val="20"/>
              </w:rPr>
            </w:pPr>
            <w:r w:rsidRPr="004E21E3">
              <w:rPr>
                <w:sz w:val="20"/>
                <w:szCs w:val="20"/>
              </w:rPr>
              <w:t>10 207,8</w:t>
            </w:r>
          </w:p>
        </w:tc>
      </w:tr>
      <w:tr w:rsidR="00AA4DAB" w:rsidRPr="004E21E3" w:rsidTr="00C80085">
        <w:tc>
          <w:tcPr>
            <w:tcW w:w="1655" w:type="dxa"/>
            <w:vAlign w:val="center"/>
          </w:tcPr>
          <w:p w:rsidR="00037F15" w:rsidRPr="004E21E3" w:rsidRDefault="00037F15" w:rsidP="00C80085">
            <w:pPr>
              <w:pStyle w:val="a3"/>
              <w:jc w:val="center"/>
              <w:rPr>
                <w:sz w:val="20"/>
                <w:szCs w:val="20"/>
              </w:rPr>
            </w:pPr>
            <w:r w:rsidRPr="004E21E3">
              <w:rPr>
                <w:sz w:val="20"/>
                <w:szCs w:val="20"/>
              </w:rPr>
              <w:t>Выполнение работ по монтажу</w:t>
            </w:r>
          </w:p>
        </w:tc>
        <w:tc>
          <w:tcPr>
            <w:tcW w:w="795" w:type="dxa"/>
            <w:vMerge w:val="restart"/>
            <w:vAlign w:val="center"/>
          </w:tcPr>
          <w:p w:rsidR="00037F15" w:rsidRPr="004E21E3" w:rsidRDefault="00037F15" w:rsidP="00C80085">
            <w:pPr>
              <w:pStyle w:val="a3"/>
              <w:jc w:val="center"/>
              <w:rPr>
                <w:sz w:val="20"/>
                <w:szCs w:val="20"/>
              </w:rPr>
            </w:pPr>
            <w:r w:rsidRPr="004E21E3">
              <w:rPr>
                <w:sz w:val="20"/>
                <w:szCs w:val="20"/>
              </w:rPr>
              <w:t>2019, 2020</w:t>
            </w:r>
          </w:p>
        </w:tc>
        <w:tc>
          <w:tcPr>
            <w:tcW w:w="2229" w:type="dxa"/>
            <w:vMerge w:val="restart"/>
            <w:vAlign w:val="center"/>
          </w:tcPr>
          <w:p w:rsidR="00037F15" w:rsidRPr="004E21E3" w:rsidRDefault="00037F15" w:rsidP="00C80085">
            <w:pPr>
              <w:pStyle w:val="a3"/>
              <w:jc w:val="center"/>
              <w:rPr>
                <w:sz w:val="20"/>
                <w:szCs w:val="20"/>
              </w:rPr>
            </w:pPr>
            <w:r w:rsidRPr="004E21E3">
              <w:rPr>
                <w:sz w:val="20"/>
                <w:szCs w:val="20"/>
              </w:rPr>
              <w:t>«Создание условий для обеспечения деятельности образовательных организаций ИРМО»</w:t>
            </w:r>
          </w:p>
        </w:tc>
        <w:tc>
          <w:tcPr>
            <w:tcW w:w="1384" w:type="dxa"/>
            <w:vMerge w:val="restart"/>
            <w:vAlign w:val="center"/>
          </w:tcPr>
          <w:p w:rsidR="00037F15" w:rsidRPr="004E21E3" w:rsidRDefault="00037F15" w:rsidP="00C80085">
            <w:pPr>
              <w:pStyle w:val="a3"/>
              <w:jc w:val="center"/>
              <w:rPr>
                <w:sz w:val="20"/>
                <w:szCs w:val="20"/>
              </w:rPr>
            </w:pPr>
            <w:r w:rsidRPr="004E21E3">
              <w:rPr>
                <w:sz w:val="20"/>
                <w:szCs w:val="20"/>
              </w:rPr>
              <w:t>0740020095</w:t>
            </w:r>
          </w:p>
        </w:tc>
        <w:tc>
          <w:tcPr>
            <w:tcW w:w="2155" w:type="dxa"/>
            <w:vMerge w:val="restart"/>
            <w:vAlign w:val="center"/>
          </w:tcPr>
          <w:p w:rsidR="00037F15" w:rsidRPr="004E21E3" w:rsidRDefault="00037F15" w:rsidP="00C80085">
            <w:pPr>
              <w:pStyle w:val="a3"/>
              <w:jc w:val="center"/>
              <w:rPr>
                <w:sz w:val="20"/>
                <w:szCs w:val="20"/>
              </w:rPr>
            </w:pPr>
            <w:r w:rsidRPr="004E21E3">
              <w:rPr>
                <w:sz w:val="20"/>
                <w:szCs w:val="20"/>
              </w:rPr>
              <w:t>«Обеспечение деятельности образовательных организаций ИРМО»</w:t>
            </w:r>
          </w:p>
        </w:tc>
        <w:tc>
          <w:tcPr>
            <w:tcW w:w="1636" w:type="dxa"/>
            <w:vAlign w:val="center"/>
          </w:tcPr>
          <w:p w:rsidR="00037F15" w:rsidRPr="004E21E3" w:rsidRDefault="00037F15" w:rsidP="00C80085">
            <w:pPr>
              <w:pStyle w:val="a3"/>
              <w:jc w:val="center"/>
              <w:rPr>
                <w:sz w:val="20"/>
                <w:szCs w:val="20"/>
              </w:rPr>
            </w:pPr>
            <w:r w:rsidRPr="004E21E3">
              <w:rPr>
                <w:sz w:val="20"/>
                <w:szCs w:val="20"/>
              </w:rPr>
              <w:t>7 575,3</w:t>
            </w:r>
          </w:p>
        </w:tc>
      </w:tr>
      <w:tr w:rsidR="00AA4DAB" w:rsidRPr="00C67932" w:rsidTr="00C80085">
        <w:tc>
          <w:tcPr>
            <w:tcW w:w="1655" w:type="dxa"/>
            <w:vAlign w:val="center"/>
          </w:tcPr>
          <w:p w:rsidR="00037F15" w:rsidRPr="004E21E3" w:rsidRDefault="00037F15" w:rsidP="00C80085">
            <w:pPr>
              <w:pStyle w:val="a3"/>
              <w:jc w:val="center"/>
              <w:rPr>
                <w:sz w:val="20"/>
                <w:szCs w:val="20"/>
              </w:rPr>
            </w:pPr>
            <w:r w:rsidRPr="004E21E3">
              <w:rPr>
                <w:sz w:val="20"/>
                <w:szCs w:val="20"/>
              </w:rPr>
              <w:t>Поставка материалов и выполнение работ по монтажу</w:t>
            </w:r>
          </w:p>
        </w:tc>
        <w:tc>
          <w:tcPr>
            <w:tcW w:w="795" w:type="dxa"/>
            <w:vMerge/>
            <w:vAlign w:val="center"/>
          </w:tcPr>
          <w:p w:rsidR="00037F15" w:rsidRPr="004E21E3" w:rsidRDefault="00037F15" w:rsidP="00C800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</w:tcPr>
          <w:p w:rsidR="00037F15" w:rsidRPr="004E21E3" w:rsidRDefault="00037F15" w:rsidP="00C800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:rsidR="00037F15" w:rsidRPr="004E21E3" w:rsidRDefault="00037F15" w:rsidP="00C800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037F15" w:rsidRPr="004E21E3" w:rsidRDefault="00037F15" w:rsidP="00C800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037F15" w:rsidRPr="004E21E3" w:rsidRDefault="00037F15" w:rsidP="00C80085">
            <w:pPr>
              <w:pStyle w:val="a3"/>
              <w:jc w:val="center"/>
              <w:rPr>
                <w:sz w:val="20"/>
                <w:szCs w:val="20"/>
              </w:rPr>
            </w:pPr>
            <w:r w:rsidRPr="004E21E3">
              <w:rPr>
                <w:sz w:val="20"/>
                <w:szCs w:val="20"/>
              </w:rPr>
              <w:t>44 364,9</w:t>
            </w:r>
          </w:p>
        </w:tc>
      </w:tr>
    </w:tbl>
    <w:p w:rsidR="00630D78" w:rsidRDefault="00630D78" w:rsidP="00946E60">
      <w:pPr>
        <w:pStyle w:val="a3"/>
        <w:ind w:firstLine="709"/>
        <w:jc w:val="both"/>
        <w:rPr>
          <w:sz w:val="28"/>
          <w:szCs w:val="28"/>
          <w:lang w:val="en-US"/>
        </w:rPr>
      </w:pPr>
    </w:p>
    <w:p w:rsidR="00DA5033" w:rsidRDefault="00DA5033" w:rsidP="00DA5033">
      <w:pPr>
        <w:pStyle w:val="a5"/>
        <w:ind w:firstLine="709"/>
        <w:jc w:val="both"/>
        <w:rPr>
          <w:sz w:val="28"/>
          <w:szCs w:val="28"/>
        </w:rPr>
      </w:pPr>
      <w:r w:rsidRPr="00DA5033">
        <w:rPr>
          <w:sz w:val="28"/>
          <w:szCs w:val="28"/>
        </w:rPr>
        <w:t>В данной таблице не учитыва</w:t>
      </w:r>
      <w:r>
        <w:rPr>
          <w:sz w:val="28"/>
          <w:szCs w:val="28"/>
        </w:rPr>
        <w:t>ются материалы на сумму 40,9 тыс. рублей, которые МОУ ИРМО «</w:t>
      </w:r>
      <w:proofErr w:type="gramStart"/>
      <w:r>
        <w:rPr>
          <w:sz w:val="28"/>
          <w:szCs w:val="28"/>
        </w:rPr>
        <w:t>Смоленская</w:t>
      </w:r>
      <w:proofErr w:type="gramEnd"/>
      <w:r>
        <w:rPr>
          <w:sz w:val="28"/>
          <w:szCs w:val="28"/>
        </w:rPr>
        <w:t xml:space="preserve"> СОШ» приобретала самостоятельно. </w:t>
      </w:r>
    </w:p>
    <w:p w:rsidR="00A055CC" w:rsidRDefault="00037F15" w:rsidP="00037F15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06466">
        <w:rPr>
          <w:sz w:val="28"/>
          <w:szCs w:val="28"/>
        </w:rPr>
        <w:t>КСП Иркутского ра</w:t>
      </w:r>
      <w:r w:rsidR="004127D4" w:rsidRPr="00206466">
        <w:rPr>
          <w:sz w:val="28"/>
          <w:szCs w:val="28"/>
        </w:rPr>
        <w:t>йона отмечает, что в 2019 году (</w:t>
      </w:r>
      <w:r w:rsidRPr="00206466">
        <w:rPr>
          <w:sz w:val="28"/>
          <w:szCs w:val="28"/>
        </w:rPr>
        <w:t>когда в основном</w:t>
      </w:r>
      <w:r>
        <w:rPr>
          <w:sz w:val="28"/>
          <w:szCs w:val="28"/>
        </w:rPr>
        <w:t xml:space="preserve"> происходило заключение муниципальных контрактов и принятие бюджетных обязательств по монтажу ограждений), в муниципальной программе ИРМО «Развитие образования в Иркутском районном муниципальном образовании» на 2018-2023 годы  </w:t>
      </w:r>
      <w:r w:rsidR="00984EC3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 подпрограмма, по которой приобретались материалы в 2018 году </w:t>
      </w:r>
      <w:r w:rsidRPr="00C14B6E">
        <w:rPr>
          <w:sz w:val="28"/>
          <w:szCs w:val="28"/>
        </w:rPr>
        <w:t xml:space="preserve">– </w:t>
      </w:r>
      <w:r w:rsidR="00A055CC">
        <w:rPr>
          <w:sz w:val="28"/>
          <w:szCs w:val="28"/>
        </w:rPr>
        <w:t>«Создание безопасных условий обеспечения жизнедеятельности и общедоступности объектов образования в системе дошкольного, общего и дополнительного</w:t>
      </w:r>
      <w:proofErr w:type="gramEnd"/>
      <w:r w:rsidR="00A055CC">
        <w:rPr>
          <w:sz w:val="28"/>
          <w:szCs w:val="28"/>
        </w:rPr>
        <w:t xml:space="preserve"> образования в Иркутском, районном муниципальном образовании на 2018-2023 годы».</w:t>
      </w:r>
    </w:p>
    <w:p w:rsidR="00037F15" w:rsidRDefault="00037F15" w:rsidP="00037F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материалов по одной подпрограмме, а осуществление монтажа по другой подпрограмме муниципальной программы не соответствует требованиям пункта 1.2. порядка принятия решений о разработке муниципальных программ и оценке эффективности их реализации, </w:t>
      </w:r>
      <w:r>
        <w:rPr>
          <w:sz w:val="28"/>
          <w:szCs w:val="28"/>
        </w:rPr>
        <w:lastRenderedPageBreak/>
        <w:t>утвержденного постановлением администрации ИРМО от 31.07.2017 №283</w:t>
      </w:r>
      <w:r w:rsidR="00E272A6">
        <w:rPr>
          <w:sz w:val="28"/>
          <w:szCs w:val="28"/>
        </w:rPr>
        <w:t xml:space="preserve">, в части </w:t>
      </w:r>
      <w:proofErr w:type="spellStart"/>
      <w:r w:rsidR="00E272A6">
        <w:rPr>
          <w:sz w:val="28"/>
          <w:szCs w:val="28"/>
        </w:rPr>
        <w:t>взаимоувязки</w:t>
      </w:r>
      <w:proofErr w:type="spellEnd"/>
      <w:r w:rsidR="00E272A6">
        <w:rPr>
          <w:sz w:val="28"/>
          <w:szCs w:val="28"/>
        </w:rPr>
        <w:t xml:space="preserve"> мероприятий подпрограмм по срокам, задачам и ресурсам.</w:t>
      </w:r>
      <w:r>
        <w:rPr>
          <w:rStyle w:val="a7"/>
          <w:sz w:val="28"/>
          <w:szCs w:val="28"/>
        </w:rPr>
        <w:footnoteReference w:id="21"/>
      </w:r>
      <w:r w:rsidRPr="001F3196">
        <w:rPr>
          <w:sz w:val="28"/>
          <w:szCs w:val="28"/>
        </w:rPr>
        <w:t xml:space="preserve"> </w:t>
      </w:r>
    </w:p>
    <w:p w:rsidR="00CE405B" w:rsidRPr="00CE405B" w:rsidRDefault="00CE405B" w:rsidP="00037F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образования Иркутского района, как соисполнителем муниципальной программы «Развитие образования в Иркутском районном муниципальном образовании» не отслеживаются задачи, выполняемые для реализации подпрограмм. Выполнение задач подпрограммы </w:t>
      </w:r>
      <w:r w:rsidR="00A055CC">
        <w:rPr>
          <w:sz w:val="28"/>
          <w:szCs w:val="28"/>
        </w:rPr>
        <w:t xml:space="preserve">«Создание безопасных условий обеспечения жизнедеятельности и общедоступности объектов образования в системе дошкольного, общего и дополнительного образования в Иркутском, районном муниципальном образовании на 2018-2023 годы», </w:t>
      </w:r>
      <w:r>
        <w:rPr>
          <w:sz w:val="28"/>
          <w:szCs w:val="28"/>
        </w:rPr>
        <w:t>осуществляется  за счет мероприятий подпрограммы «</w:t>
      </w:r>
      <w:r w:rsidRPr="00CE405B">
        <w:rPr>
          <w:sz w:val="28"/>
          <w:szCs w:val="28"/>
        </w:rPr>
        <w:t>Создание условий для обеспечения деятельности образовательных организаций ИРМО»</w:t>
      </w:r>
      <w:r>
        <w:rPr>
          <w:sz w:val="28"/>
          <w:szCs w:val="28"/>
        </w:rPr>
        <w:t>.</w:t>
      </w:r>
    </w:p>
    <w:p w:rsidR="00037F15" w:rsidRDefault="00037F15" w:rsidP="00037F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муниципальных контрактов на монтаж ограждений осуществлялась по результатам проведения совместных</w:t>
      </w:r>
      <w:r w:rsidR="004127D4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 xml:space="preserve">. Организатором совместных аукционов выступало МКУ ИРМО «Служба единого заказчика». Работы по монтажу ограждений предусмотрены </w:t>
      </w:r>
      <w:proofErr w:type="gramStart"/>
      <w:r>
        <w:rPr>
          <w:sz w:val="28"/>
          <w:szCs w:val="28"/>
        </w:rPr>
        <w:t>планами-графика</w:t>
      </w:r>
      <w:proofErr w:type="gramEnd"/>
      <w:r>
        <w:rPr>
          <w:sz w:val="28"/>
          <w:szCs w:val="28"/>
        </w:rPr>
        <w:t xml:space="preserve"> заказчиков. Муниципальные контракты заключены заказчиками в соответствии с </w:t>
      </w:r>
      <w:r w:rsidRPr="00CE405B">
        <w:rPr>
          <w:sz w:val="28"/>
          <w:szCs w:val="28"/>
        </w:rPr>
        <w:t>требованиями части 2 статьи 72 Бюджетного кодекса Российской Федерации.</w:t>
      </w:r>
    </w:p>
    <w:p w:rsidR="00CE405B" w:rsidRDefault="00037F15" w:rsidP="00CE405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контрольного мероприятия, проводилась выборочная выездная проверка исполнения условий муниципальных контрактов по</w:t>
      </w:r>
      <w:r w:rsidR="0097452F">
        <w:rPr>
          <w:sz w:val="28"/>
          <w:szCs w:val="28"/>
        </w:rPr>
        <w:t xml:space="preserve"> поставке материалов и</w:t>
      </w:r>
      <w:r>
        <w:rPr>
          <w:sz w:val="28"/>
          <w:szCs w:val="28"/>
        </w:rPr>
        <w:t xml:space="preserve"> монтажу ограждений. </w:t>
      </w:r>
      <w:r w:rsidR="00CE405B">
        <w:rPr>
          <w:sz w:val="28"/>
          <w:szCs w:val="28"/>
        </w:rPr>
        <w:t>Проверка проводилась выборочным способом. Основания для выбора образовательных организаций для проведения выездной проверки отражены в таблице 6.</w:t>
      </w:r>
    </w:p>
    <w:p w:rsidR="00CE405B" w:rsidRDefault="00CE405B" w:rsidP="00CE405B">
      <w:pPr>
        <w:pStyle w:val="a3"/>
        <w:ind w:firstLine="709"/>
        <w:jc w:val="right"/>
        <w:rPr>
          <w:sz w:val="20"/>
          <w:szCs w:val="20"/>
        </w:rPr>
      </w:pPr>
      <w:r w:rsidRPr="00726189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6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229"/>
      </w:tblGrid>
      <w:tr w:rsidR="00CE405B" w:rsidRPr="00E127AE" w:rsidTr="00C80085">
        <w:tc>
          <w:tcPr>
            <w:tcW w:w="534" w:type="dxa"/>
            <w:vAlign w:val="center"/>
          </w:tcPr>
          <w:p w:rsidR="00CE405B" w:rsidRPr="00E127AE" w:rsidRDefault="00CE405B" w:rsidP="00C800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127A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127AE">
              <w:rPr>
                <w:b/>
                <w:sz w:val="20"/>
                <w:szCs w:val="20"/>
              </w:rPr>
              <w:t>п</w:t>
            </w:r>
            <w:proofErr w:type="gramEnd"/>
            <w:r w:rsidRPr="00E127A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vAlign w:val="center"/>
          </w:tcPr>
          <w:p w:rsidR="00CE405B" w:rsidRPr="00E127AE" w:rsidRDefault="00CE405B" w:rsidP="00C800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127A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29" w:type="dxa"/>
            <w:vAlign w:val="center"/>
          </w:tcPr>
          <w:p w:rsidR="00CE405B" w:rsidRPr="00E127AE" w:rsidRDefault="00CE405B" w:rsidP="00C8008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127AE">
              <w:rPr>
                <w:b/>
                <w:sz w:val="20"/>
                <w:szCs w:val="20"/>
              </w:rPr>
              <w:t>Основания</w:t>
            </w:r>
          </w:p>
        </w:tc>
      </w:tr>
      <w:tr w:rsidR="00CE405B" w:rsidTr="00C80085">
        <w:tc>
          <w:tcPr>
            <w:tcW w:w="534" w:type="dxa"/>
            <w:vAlign w:val="center"/>
          </w:tcPr>
          <w:p w:rsidR="00CE405B" w:rsidRDefault="00CE405B" w:rsidP="00C800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CE405B" w:rsidRDefault="00CE405B" w:rsidP="00C800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Сайгутская</w:t>
            </w:r>
            <w:proofErr w:type="spellEnd"/>
            <w:r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7229" w:type="dxa"/>
          </w:tcPr>
          <w:p w:rsidR="00CE405B" w:rsidRDefault="00CE405B" w:rsidP="00C8008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материалов для сетчатого ограждения осуществлялась КУМИ.</w:t>
            </w:r>
            <w:r w:rsidR="001B1097">
              <w:rPr>
                <w:sz w:val="20"/>
                <w:szCs w:val="20"/>
              </w:rPr>
              <w:t xml:space="preserve"> (давальческие материалы)</w:t>
            </w:r>
            <w:r>
              <w:rPr>
                <w:sz w:val="20"/>
                <w:szCs w:val="20"/>
              </w:rPr>
              <w:t xml:space="preserve"> Работы по монтажу ограждения осуществлялись ООО «АКМ-Сервис». При осуществлении работ осуществлялся демонтаж деревянного </w:t>
            </w:r>
            <w:proofErr w:type="spellStart"/>
            <w:r>
              <w:rPr>
                <w:sz w:val="20"/>
                <w:szCs w:val="20"/>
              </w:rPr>
              <w:t>штакетного</w:t>
            </w:r>
            <w:proofErr w:type="spellEnd"/>
            <w:r>
              <w:rPr>
                <w:sz w:val="20"/>
                <w:szCs w:val="20"/>
              </w:rPr>
              <w:t xml:space="preserve"> забора.</w:t>
            </w:r>
          </w:p>
        </w:tc>
      </w:tr>
      <w:tr w:rsidR="00CE405B" w:rsidTr="00C80085">
        <w:tc>
          <w:tcPr>
            <w:tcW w:w="534" w:type="dxa"/>
            <w:vAlign w:val="center"/>
          </w:tcPr>
          <w:p w:rsidR="00CE405B" w:rsidRDefault="00CE405B" w:rsidP="00C800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CE405B" w:rsidRDefault="00CE405B" w:rsidP="00C800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Большереченская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7229" w:type="dxa"/>
          </w:tcPr>
          <w:p w:rsidR="00CE405B" w:rsidRDefault="00CE405B" w:rsidP="00C8008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материалов для сетчатого ограждения и ограждения из </w:t>
            </w:r>
            <w:proofErr w:type="spellStart"/>
            <w:r>
              <w:rPr>
                <w:sz w:val="20"/>
                <w:szCs w:val="20"/>
              </w:rPr>
              <w:t>профлиста</w:t>
            </w:r>
            <w:proofErr w:type="spellEnd"/>
            <w:r>
              <w:rPr>
                <w:sz w:val="20"/>
                <w:szCs w:val="20"/>
              </w:rPr>
              <w:t xml:space="preserve"> осуществлялась КУМИ</w:t>
            </w:r>
            <w:r w:rsidR="001B1097">
              <w:rPr>
                <w:sz w:val="20"/>
                <w:szCs w:val="20"/>
              </w:rPr>
              <w:t xml:space="preserve"> (давальческие материалы).</w:t>
            </w:r>
            <w:r>
              <w:rPr>
                <w:sz w:val="20"/>
                <w:szCs w:val="20"/>
              </w:rPr>
              <w:t xml:space="preserve"> Работы по монтажу ограждений осуществлялись ИП Рудых И.В. При осуществлении работ по монтажу ограждений производился демонтаж железобетонных оград из панелей 2,3 метра, протяженностью 178 метров.</w:t>
            </w:r>
          </w:p>
        </w:tc>
      </w:tr>
      <w:tr w:rsidR="00CE405B" w:rsidTr="00C80085">
        <w:tc>
          <w:tcPr>
            <w:tcW w:w="534" w:type="dxa"/>
            <w:vAlign w:val="center"/>
          </w:tcPr>
          <w:p w:rsidR="00CE405B" w:rsidRDefault="00CE405B" w:rsidP="00C800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CE405B" w:rsidRDefault="00CE405B" w:rsidP="00C800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Хомутовская</w:t>
            </w:r>
            <w:proofErr w:type="spellEnd"/>
            <w:r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7229" w:type="dxa"/>
          </w:tcPr>
          <w:p w:rsidR="00CE405B" w:rsidRDefault="00CE405B" w:rsidP="00C8008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исполнения муниципального контракта осуществлялась и поставка материалов и монтаж сетчатого ограждения. Подрядчик ООО «</w:t>
            </w:r>
            <w:proofErr w:type="spellStart"/>
            <w:r>
              <w:rPr>
                <w:sz w:val="20"/>
                <w:szCs w:val="20"/>
              </w:rPr>
              <w:t>ПрофСтрой</w:t>
            </w:r>
            <w:proofErr w:type="spellEnd"/>
            <w:r>
              <w:rPr>
                <w:sz w:val="20"/>
                <w:szCs w:val="20"/>
              </w:rPr>
              <w:t>». При выполнении работ осуществлялся демонтаж металлических оград без цоколя и демонтаж металлических столбов.</w:t>
            </w:r>
          </w:p>
        </w:tc>
      </w:tr>
      <w:tr w:rsidR="00CE405B" w:rsidTr="00C80085">
        <w:tc>
          <w:tcPr>
            <w:tcW w:w="534" w:type="dxa"/>
            <w:vAlign w:val="center"/>
          </w:tcPr>
          <w:p w:rsidR="00CE405B" w:rsidRDefault="00CE405B" w:rsidP="00C800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CE405B" w:rsidRDefault="00CE405B" w:rsidP="00C800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Усть-Балейская</w:t>
            </w:r>
            <w:proofErr w:type="spellEnd"/>
            <w:r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7229" w:type="dxa"/>
          </w:tcPr>
          <w:p w:rsidR="00CE405B" w:rsidRDefault="00CE405B" w:rsidP="00A055C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материалов для сетчатого ограждения и ограждения из </w:t>
            </w:r>
            <w:proofErr w:type="spellStart"/>
            <w:r>
              <w:rPr>
                <w:sz w:val="20"/>
                <w:szCs w:val="20"/>
              </w:rPr>
              <w:t>профлиста</w:t>
            </w:r>
            <w:proofErr w:type="spellEnd"/>
            <w:r>
              <w:rPr>
                <w:sz w:val="20"/>
                <w:szCs w:val="20"/>
              </w:rPr>
              <w:t xml:space="preserve"> осуществлялась КУМИ</w:t>
            </w:r>
            <w:r w:rsidR="00A055CC">
              <w:rPr>
                <w:sz w:val="20"/>
                <w:szCs w:val="20"/>
              </w:rPr>
              <w:t xml:space="preserve"> (давальческие материалы)</w:t>
            </w:r>
            <w:r>
              <w:rPr>
                <w:sz w:val="20"/>
                <w:szCs w:val="20"/>
              </w:rPr>
              <w:t>. Работы по монтажу ограждений осуществлялись ИП Рудых И.В.</w:t>
            </w:r>
          </w:p>
        </w:tc>
      </w:tr>
      <w:tr w:rsidR="00CE405B" w:rsidTr="00C80085">
        <w:tc>
          <w:tcPr>
            <w:tcW w:w="534" w:type="dxa"/>
            <w:vAlign w:val="center"/>
          </w:tcPr>
          <w:p w:rsidR="00CE405B" w:rsidRDefault="00CE405B" w:rsidP="00C800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CE405B" w:rsidRDefault="00CE405B" w:rsidP="00C800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Егоровская</w:t>
            </w:r>
            <w:proofErr w:type="spellEnd"/>
            <w:r>
              <w:rPr>
                <w:sz w:val="20"/>
                <w:szCs w:val="20"/>
              </w:rPr>
              <w:t xml:space="preserve"> НШДС»</w:t>
            </w:r>
          </w:p>
        </w:tc>
        <w:tc>
          <w:tcPr>
            <w:tcW w:w="7229" w:type="dxa"/>
          </w:tcPr>
          <w:p w:rsidR="00CE405B" w:rsidRDefault="00CE405B" w:rsidP="00C8008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исполнения муниципального контракта подрядчиком осуществлялась и поставка материалов и монтаж сетчатого ограждения и ограждения из </w:t>
            </w:r>
            <w:proofErr w:type="spellStart"/>
            <w:r>
              <w:rPr>
                <w:sz w:val="20"/>
                <w:szCs w:val="20"/>
              </w:rPr>
              <w:t>профлиста</w:t>
            </w:r>
            <w:proofErr w:type="spellEnd"/>
            <w:r>
              <w:rPr>
                <w:sz w:val="20"/>
                <w:szCs w:val="20"/>
              </w:rPr>
              <w:t>. Подрядчик – ООО «</w:t>
            </w:r>
            <w:proofErr w:type="spellStart"/>
            <w:r>
              <w:rPr>
                <w:sz w:val="20"/>
                <w:szCs w:val="20"/>
              </w:rPr>
              <w:t>ПрофСтрой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</w:tr>
    </w:tbl>
    <w:p w:rsidR="00CE405B" w:rsidRDefault="00CE405B" w:rsidP="00037F15">
      <w:pPr>
        <w:pStyle w:val="a3"/>
        <w:ind w:firstLine="709"/>
        <w:jc w:val="both"/>
        <w:rPr>
          <w:sz w:val="28"/>
          <w:szCs w:val="28"/>
        </w:rPr>
      </w:pPr>
    </w:p>
    <w:p w:rsidR="00242535" w:rsidRDefault="00CE405B" w:rsidP="0024253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выездных проверок оформлялись актами визуального осмотра. </w:t>
      </w:r>
      <w:proofErr w:type="gramStart"/>
      <w:r>
        <w:rPr>
          <w:sz w:val="28"/>
          <w:szCs w:val="28"/>
        </w:rPr>
        <w:t>В результате проведенного</w:t>
      </w:r>
      <w:r w:rsidR="00303B6D">
        <w:rPr>
          <w:sz w:val="28"/>
          <w:szCs w:val="28"/>
        </w:rPr>
        <w:t xml:space="preserve"> визуального осмотра установлено</w:t>
      </w:r>
      <w:r w:rsidR="00242535">
        <w:rPr>
          <w:sz w:val="28"/>
          <w:szCs w:val="28"/>
        </w:rPr>
        <w:t>, что технические характеристики материалов, приобретенных в рамках исполнения муниципального контракта от 21.12.2018 №321-эа-18 «На поставку  металлических конструкций и материалов для ограждения территорий образовательных учреждений ИРМО»</w:t>
      </w:r>
      <w:r w:rsidR="00242535" w:rsidRPr="00242535">
        <w:rPr>
          <w:sz w:val="28"/>
          <w:szCs w:val="28"/>
        </w:rPr>
        <w:t xml:space="preserve"> </w:t>
      </w:r>
      <w:r w:rsidR="00242535">
        <w:rPr>
          <w:sz w:val="28"/>
          <w:szCs w:val="28"/>
        </w:rPr>
        <w:t>и закрепленных на праве оперативного управления за образовательными организациями ИРМО</w:t>
      </w:r>
      <w:r w:rsidR="00C80085">
        <w:rPr>
          <w:sz w:val="28"/>
          <w:szCs w:val="28"/>
        </w:rPr>
        <w:t xml:space="preserve"> (МОУ ИРМО «</w:t>
      </w:r>
      <w:proofErr w:type="spellStart"/>
      <w:r w:rsidR="00C80085">
        <w:rPr>
          <w:sz w:val="28"/>
          <w:szCs w:val="28"/>
        </w:rPr>
        <w:t>Сайгутская</w:t>
      </w:r>
      <w:proofErr w:type="spellEnd"/>
      <w:r w:rsidR="00C80085">
        <w:rPr>
          <w:sz w:val="28"/>
          <w:szCs w:val="28"/>
        </w:rPr>
        <w:t xml:space="preserve"> НОШ», МОУ ИРМО «</w:t>
      </w:r>
      <w:proofErr w:type="spellStart"/>
      <w:r w:rsidR="00C80085">
        <w:rPr>
          <w:sz w:val="28"/>
          <w:szCs w:val="28"/>
        </w:rPr>
        <w:t>Большереченская</w:t>
      </w:r>
      <w:proofErr w:type="spellEnd"/>
      <w:r w:rsidR="00C80085">
        <w:rPr>
          <w:sz w:val="28"/>
          <w:szCs w:val="28"/>
        </w:rPr>
        <w:t xml:space="preserve"> СОШ», МОУ ИРМО «</w:t>
      </w:r>
      <w:proofErr w:type="spellStart"/>
      <w:r w:rsidR="00C80085">
        <w:rPr>
          <w:sz w:val="28"/>
          <w:szCs w:val="28"/>
        </w:rPr>
        <w:t>Усть-Балейская</w:t>
      </w:r>
      <w:proofErr w:type="spellEnd"/>
      <w:r w:rsidR="00C80085">
        <w:rPr>
          <w:sz w:val="28"/>
          <w:szCs w:val="28"/>
        </w:rPr>
        <w:t xml:space="preserve"> НОШ»)</w:t>
      </w:r>
      <w:r w:rsidR="00242535">
        <w:rPr>
          <w:sz w:val="28"/>
          <w:szCs w:val="28"/>
        </w:rPr>
        <w:t xml:space="preserve">, </w:t>
      </w:r>
      <w:r w:rsidR="00984EC3">
        <w:rPr>
          <w:sz w:val="28"/>
          <w:szCs w:val="28"/>
        </w:rPr>
        <w:t xml:space="preserve">частично </w:t>
      </w:r>
      <w:r w:rsidR="00242535">
        <w:rPr>
          <w:sz w:val="28"/>
          <w:szCs w:val="28"/>
        </w:rPr>
        <w:t>не соответствуют техническим характеристикам, отраженным в</w:t>
      </w:r>
      <w:proofErr w:type="gramEnd"/>
      <w:r w:rsidR="00242535">
        <w:rPr>
          <w:sz w:val="28"/>
          <w:szCs w:val="28"/>
        </w:rPr>
        <w:t xml:space="preserve"> техническом </w:t>
      </w:r>
      <w:proofErr w:type="gramStart"/>
      <w:r w:rsidR="00242535">
        <w:rPr>
          <w:sz w:val="28"/>
          <w:szCs w:val="28"/>
        </w:rPr>
        <w:t>задании</w:t>
      </w:r>
      <w:proofErr w:type="gramEnd"/>
      <w:r w:rsidR="00242535">
        <w:rPr>
          <w:sz w:val="28"/>
          <w:szCs w:val="28"/>
        </w:rPr>
        <w:t xml:space="preserve"> к данному контракту в том числе:</w:t>
      </w:r>
    </w:p>
    <w:p w:rsidR="00242535" w:rsidRDefault="00242535" w:rsidP="0024253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столбы металлические для ограждений, столбы к калиткам, столбы к воротам распашным, изготовлены с использованием сварки, в то время как согласно техническому заданию должны быть изготовлены без использования сварки методом профилирования шва с формированием замка </w:t>
      </w:r>
      <w:r>
        <w:rPr>
          <w:sz w:val="28"/>
          <w:szCs w:val="28"/>
          <w:lang w:val="en-US"/>
        </w:rPr>
        <w:t>Seam</w:t>
      </w:r>
      <w:r w:rsidRPr="007633A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Lock</w:t>
      </w:r>
      <w:r w:rsidRPr="007633A0">
        <w:rPr>
          <w:sz w:val="28"/>
          <w:szCs w:val="28"/>
        </w:rPr>
        <w:t xml:space="preserve"> </w:t>
      </w:r>
      <w:r>
        <w:rPr>
          <w:sz w:val="28"/>
          <w:szCs w:val="28"/>
        </w:rPr>
        <w:t>и дополнительным уплотнение шва;</w:t>
      </w:r>
    </w:p>
    <w:p w:rsidR="00242535" w:rsidRDefault="00242535" w:rsidP="0024253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поверхности столбов для установки секций ограждений должна быть нанесена отличительная надпись методом продавливания в металле символики заказчика (ИРМО 2018), глубина продавливания от 0,3 до 0,5 мм, не менее 2 раз на столб. По результатам осмотра данная отличительная надпись не обнаружена.</w:t>
      </w:r>
    </w:p>
    <w:p w:rsidR="007A798F" w:rsidRDefault="00723739" w:rsidP="0024253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Аналогичная ситуация и по другим муниципальным контрактам на выполнение работ по монтажу ограждений. </w:t>
      </w:r>
      <w:proofErr w:type="gramStart"/>
      <w:r w:rsidR="00C80085">
        <w:rPr>
          <w:sz w:val="28"/>
          <w:szCs w:val="28"/>
        </w:rPr>
        <w:t xml:space="preserve">Столбы к калиткам изготовлены сварным способом, без использования замкового соединения </w:t>
      </w:r>
      <w:r w:rsidR="00C80085">
        <w:rPr>
          <w:sz w:val="28"/>
          <w:szCs w:val="28"/>
          <w:lang w:val="en-US"/>
        </w:rPr>
        <w:t>seam</w:t>
      </w:r>
      <w:r w:rsidR="00C80085" w:rsidRPr="00A9195C">
        <w:rPr>
          <w:sz w:val="28"/>
          <w:szCs w:val="28"/>
        </w:rPr>
        <w:t>-</w:t>
      </w:r>
      <w:r w:rsidR="00C80085">
        <w:rPr>
          <w:sz w:val="28"/>
          <w:szCs w:val="28"/>
          <w:lang w:val="en-US"/>
        </w:rPr>
        <w:t>lock</w:t>
      </w:r>
      <w:r w:rsidR="00C80085">
        <w:rPr>
          <w:sz w:val="28"/>
          <w:szCs w:val="28"/>
        </w:rPr>
        <w:t xml:space="preserve"> (МК от </w:t>
      </w:r>
      <w:r w:rsidR="00C80085" w:rsidRPr="00984EC3">
        <w:rPr>
          <w:sz w:val="28"/>
          <w:szCs w:val="28"/>
        </w:rPr>
        <w:t>23.10.2019 №32</w:t>
      </w:r>
      <w:r w:rsidR="007A798F" w:rsidRPr="00984EC3">
        <w:rPr>
          <w:sz w:val="28"/>
          <w:szCs w:val="28"/>
        </w:rPr>
        <w:t>9-эа-19/40 (</w:t>
      </w:r>
      <w:proofErr w:type="spellStart"/>
      <w:r w:rsidR="007A798F" w:rsidRPr="00984EC3">
        <w:rPr>
          <w:sz w:val="28"/>
          <w:szCs w:val="28"/>
        </w:rPr>
        <w:t>Хомутовская</w:t>
      </w:r>
      <w:proofErr w:type="spellEnd"/>
      <w:r w:rsidR="007A798F" w:rsidRPr="00984EC3">
        <w:rPr>
          <w:sz w:val="28"/>
          <w:szCs w:val="28"/>
        </w:rPr>
        <w:t xml:space="preserve"> СОШ №2).</w:t>
      </w:r>
      <w:proofErr w:type="gramEnd"/>
      <w:r w:rsidR="007A798F" w:rsidRPr="00984EC3">
        <w:rPr>
          <w:sz w:val="28"/>
          <w:szCs w:val="28"/>
        </w:rPr>
        <w:t xml:space="preserve"> </w:t>
      </w:r>
      <w:proofErr w:type="spellStart"/>
      <w:proofErr w:type="gramStart"/>
      <w:r w:rsidR="007A798F" w:rsidRPr="00984EC3">
        <w:rPr>
          <w:sz w:val="28"/>
          <w:szCs w:val="28"/>
        </w:rPr>
        <w:t>Профлист</w:t>
      </w:r>
      <w:proofErr w:type="spellEnd"/>
      <w:r w:rsidR="007A798F" w:rsidRPr="00984EC3">
        <w:rPr>
          <w:sz w:val="28"/>
          <w:szCs w:val="28"/>
        </w:rPr>
        <w:t xml:space="preserve"> должен иметь</w:t>
      </w:r>
      <w:r w:rsidR="007A798F">
        <w:rPr>
          <w:sz w:val="28"/>
          <w:szCs w:val="28"/>
        </w:rPr>
        <w:t xml:space="preserve"> покрытие полиэстер с двух сторон, фактически </w:t>
      </w:r>
      <w:proofErr w:type="spellStart"/>
      <w:r w:rsidR="007A798F">
        <w:rPr>
          <w:sz w:val="28"/>
          <w:szCs w:val="28"/>
        </w:rPr>
        <w:t>профлист</w:t>
      </w:r>
      <w:proofErr w:type="spellEnd"/>
      <w:r w:rsidR="007A798F">
        <w:rPr>
          <w:sz w:val="28"/>
          <w:szCs w:val="28"/>
        </w:rPr>
        <w:t xml:space="preserve"> используемый для ограждения имеет одностороннее полиэстер покрытие (МК </w:t>
      </w:r>
      <w:r w:rsidR="007A798F" w:rsidRPr="00206F17">
        <w:rPr>
          <w:sz w:val="28"/>
          <w:szCs w:val="28"/>
        </w:rPr>
        <w:t>от 23.10.2019 №329-эа-19/52</w:t>
      </w:r>
      <w:r w:rsidR="007A798F">
        <w:rPr>
          <w:sz w:val="28"/>
          <w:szCs w:val="28"/>
        </w:rPr>
        <w:t xml:space="preserve"> (</w:t>
      </w:r>
      <w:proofErr w:type="spellStart"/>
      <w:r w:rsidR="007A798F">
        <w:rPr>
          <w:sz w:val="28"/>
          <w:szCs w:val="28"/>
        </w:rPr>
        <w:t>Егоровская</w:t>
      </w:r>
      <w:proofErr w:type="spellEnd"/>
      <w:r w:rsidR="007A798F">
        <w:rPr>
          <w:sz w:val="28"/>
          <w:szCs w:val="28"/>
        </w:rPr>
        <w:t xml:space="preserve"> НШДС).</w:t>
      </w:r>
      <w:proofErr w:type="gramEnd"/>
    </w:p>
    <w:p w:rsidR="00242535" w:rsidRPr="00042131" w:rsidRDefault="00242535" w:rsidP="00037F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визуального осмотра установлено несоответствие по объемам выполненных работ, в том числе:</w:t>
      </w:r>
    </w:p>
    <w:p w:rsidR="00303B6D" w:rsidRDefault="00303B6D" w:rsidP="00037F15">
      <w:pPr>
        <w:pStyle w:val="a3"/>
        <w:ind w:firstLine="709"/>
        <w:jc w:val="both"/>
        <w:rPr>
          <w:sz w:val="28"/>
          <w:szCs w:val="28"/>
        </w:rPr>
      </w:pPr>
    </w:p>
    <w:p w:rsidR="00303B6D" w:rsidRPr="00155F36" w:rsidRDefault="00716DED" w:rsidP="00303B6D">
      <w:pPr>
        <w:pStyle w:val="a3"/>
        <w:ind w:firstLine="709"/>
        <w:jc w:val="both"/>
        <w:rPr>
          <w:b/>
          <w:i/>
          <w:sz w:val="28"/>
          <w:szCs w:val="28"/>
        </w:rPr>
      </w:pPr>
      <w:r w:rsidRPr="00B02051">
        <w:rPr>
          <w:b/>
          <w:i/>
          <w:sz w:val="28"/>
          <w:szCs w:val="28"/>
        </w:rPr>
        <w:t>7.</w:t>
      </w:r>
      <w:r w:rsidR="00303B6D" w:rsidRPr="00B02051">
        <w:rPr>
          <w:b/>
          <w:i/>
          <w:sz w:val="28"/>
          <w:szCs w:val="28"/>
        </w:rPr>
        <w:t>4.1. МОУ ИРМО «</w:t>
      </w:r>
      <w:proofErr w:type="spellStart"/>
      <w:r w:rsidR="00303B6D" w:rsidRPr="00B02051">
        <w:rPr>
          <w:b/>
          <w:i/>
          <w:sz w:val="28"/>
          <w:szCs w:val="28"/>
        </w:rPr>
        <w:t>Сайгутская</w:t>
      </w:r>
      <w:proofErr w:type="spellEnd"/>
      <w:r w:rsidR="00303B6D" w:rsidRPr="00B02051">
        <w:rPr>
          <w:b/>
          <w:i/>
          <w:sz w:val="28"/>
          <w:szCs w:val="28"/>
        </w:rPr>
        <w:t xml:space="preserve"> НОШ»</w:t>
      </w:r>
    </w:p>
    <w:p w:rsidR="00303B6D" w:rsidRDefault="00303B6D" w:rsidP="00303B6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позиции №2 акта о приемке выполненных работ (ф. №КС-2) от 14.08.2019 №1, при выполнении работ по монтажу сетчатого ограждения, подрядчику оплачены работы по бурению ям, глубиной до 2 метров в количестве 102 штук. В тоже время, согласно позиции №6 акта ф. №КС-2 от 14.08.2019 №1, осуществлялась установка 85 столбов. По результатам осмотра установлено наличие 85 ям (по количеству столбов). Отклонение</w:t>
      </w:r>
      <w:r w:rsidR="00723739">
        <w:rPr>
          <w:sz w:val="28"/>
          <w:szCs w:val="28"/>
        </w:rPr>
        <w:t xml:space="preserve"> составляет 17 единиц (102-85), на сумму 3 658,9 рублей.</w:t>
      </w:r>
      <w:r w:rsidR="00723739">
        <w:rPr>
          <w:rStyle w:val="a7"/>
          <w:sz w:val="28"/>
          <w:szCs w:val="28"/>
        </w:rPr>
        <w:footnoteReference w:id="22"/>
      </w:r>
    </w:p>
    <w:p w:rsidR="00723739" w:rsidRDefault="00723739" w:rsidP="00303B6D">
      <w:pPr>
        <w:pStyle w:val="a3"/>
        <w:ind w:firstLine="709"/>
        <w:jc w:val="both"/>
        <w:rPr>
          <w:sz w:val="28"/>
          <w:szCs w:val="28"/>
        </w:rPr>
      </w:pPr>
    </w:p>
    <w:p w:rsidR="00A055CC" w:rsidRDefault="00A055CC" w:rsidP="00303B6D">
      <w:pPr>
        <w:pStyle w:val="a3"/>
        <w:ind w:firstLine="709"/>
        <w:jc w:val="both"/>
        <w:rPr>
          <w:sz w:val="28"/>
          <w:szCs w:val="28"/>
        </w:rPr>
      </w:pPr>
    </w:p>
    <w:p w:rsidR="00A055CC" w:rsidRDefault="00A055CC" w:rsidP="00303B6D">
      <w:pPr>
        <w:pStyle w:val="a3"/>
        <w:ind w:firstLine="709"/>
        <w:jc w:val="both"/>
        <w:rPr>
          <w:sz w:val="28"/>
          <w:szCs w:val="28"/>
        </w:rPr>
      </w:pPr>
    </w:p>
    <w:p w:rsidR="00A055CC" w:rsidRDefault="00A055CC" w:rsidP="00303B6D">
      <w:pPr>
        <w:pStyle w:val="a3"/>
        <w:ind w:firstLine="709"/>
        <w:jc w:val="both"/>
        <w:rPr>
          <w:sz w:val="28"/>
          <w:szCs w:val="28"/>
        </w:rPr>
      </w:pPr>
    </w:p>
    <w:p w:rsidR="00242535" w:rsidRPr="00EC35F9" w:rsidRDefault="00716DED" w:rsidP="00242535">
      <w:pPr>
        <w:pStyle w:val="a3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7.</w:t>
      </w:r>
      <w:r w:rsidR="00242535" w:rsidRPr="00EC35F9">
        <w:rPr>
          <w:b/>
          <w:i/>
          <w:sz w:val="28"/>
          <w:szCs w:val="28"/>
        </w:rPr>
        <w:t>4.2. МОУ ИРМО «</w:t>
      </w:r>
      <w:proofErr w:type="spellStart"/>
      <w:r w:rsidR="00242535" w:rsidRPr="00EC35F9">
        <w:rPr>
          <w:b/>
          <w:i/>
          <w:sz w:val="28"/>
          <w:szCs w:val="28"/>
        </w:rPr>
        <w:t>Большереченская</w:t>
      </w:r>
      <w:proofErr w:type="spellEnd"/>
      <w:r w:rsidR="00242535" w:rsidRPr="00EC35F9">
        <w:rPr>
          <w:b/>
          <w:i/>
          <w:sz w:val="28"/>
          <w:szCs w:val="28"/>
        </w:rPr>
        <w:t xml:space="preserve"> СОШ»</w:t>
      </w:r>
    </w:p>
    <w:p w:rsidR="00723739" w:rsidRDefault="00242535" w:rsidP="0024253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несоответствие по количеству металлических зажимов установленных фактически и отраженных в документах. Несоответствие составляет 148 шт. на сумму 19,0 тыс. рублей.</w:t>
      </w:r>
      <w:r w:rsidRPr="00F66501">
        <w:rPr>
          <w:sz w:val="28"/>
          <w:szCs w:val="28"/>
        </w:rPr>
        <w:t xml:space="preserve"> </w:t>
      </w:r>
    </w:p>
    <w:p w:rsidR="00242535" w:rsidRDefault="00242535" w:rsidP="0024253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 несоответствие по объемам выполненных работ. </w:t>
      </w:r>
      <w:proofErr w:type="gramStart"/>
      <w:r>
        <w:rPr>
          <w:sz w:val="28"/>
          <w:szCs w:val="28"/>
        </w:rPr>
        <w:t>Согласно позиции 23 «Акта о приемке выполненных работ» (ф. №КС-2) оплачены работы по монтажу каркасов ограждений (прожилины) в 3 нитки сечением 40*20*2,5мм в объеме 819,72 кг (396 метров)</w:t>
      </w:r>
      <w:r>
        <w:rPr>
          <w:rStyle w:val="a7"/>
          <w:sz w:val="28"/>
          <w:szCs w:val="28"/>
        </w:rPr>
        <w:footnoteReference w:id="23"/>
      </w:r>
      <w:r>
        <w:rPr>
          <w:sz w:val="28"/>
          <w:szCs w:val="28"/>
        </w:rPr>
        <w:t xml:space="preserve">, по факту осуществлен монтаж 378 метров (длина ограждения из </w:t>
      </w:r>
      <w:proofErr w:type="spellStart"/>
      <w:r>
        <w:rPr>
          <w:sz w:val="28"/>
          <w:szCs w:val="28"/>
        </w:rPr>
        <w:t>профлиста</w:t>
      </w:r>
      <w:proofErr w:type="spellEnd"/>
      <w:r>
        <w:rPr>
          <w:sz w:val="28"/>
          <w:szCs w:val="28"/>
        </w:rPr>
        <w:t xml:space="preserve"> составляет 126 метров, 126*3 нитки=378 метров) или 782,46 кг.</w:t>
      </w:r>
      <w:proofErr w:type="gramEnd"/>
      <w:r>
        <w:rPr>
          <w:sz w:val="28"/>
          <w:szCs w:val="28"/>
        </w:rPr>
        <w:t xml:space="preserve">  Несоответствие с</w:t>
      </w:r>
      <w:r w:rsidR="00723739">
        <w:rPr>
          <w:sz w:val="28"/>
          <w:szCs w:val="28"/>
        </w:rPr>
        <w:t>оставляет 37,26 кг. (0,03726т.), на сумму 118,5 рублей.</w:t>
      </w:r>
    </w:p>
    <w:p w:rsidR="00242535" w:rsidRDefault="00242535" w:rsidP="00303B6D">
      <w:pPr>
        <w:pStyle w:val="a3"/>
        <w:ind w:firstLine="709"/>
        <w:jc w:val="both"/>
        <w:rPr>
          <w:sz w:val="28"/>
          <w:szCs w:val="28"/>
        </w:rPr>
      </w:pPr>
    </w:p>
    <w:p w:rsidR="00723739" w:rsidRPr="00CC41F2" w:rsidRDefault="00716DED" w:rsidP="00723739">
      <w:pPr>
        <w:pStyle w:val="a3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="00723739" w:rsidRPr="00CC41F2">
        <w:rPr>
          <w:b/>
          <w:i/>
          <w:sz w:val="28"/>
          <w:szCs w:val="28"/>
        </w:rPr>
        <w:t>4.3. МОУ ИРМО «</w:t>
      </w:r>
      <w:proofErr w:type="spellStart"/>
      <w:r w:rsidR="00723739" w:rsidRPr="00CC41F2">
        <w:rPr>
          <w:b/>
          <w:i/>
          <w:sz w:val="28"/>
          <w:szCs w:val="28"/>
        </w:rPr>
        <w:t>Хомутовская</w:t>
      </w:r>
      <w:proofErr w:type="spellEnd"/>
      <w:r w:rsidR="00723739" w:rsidRPr="00CC41F2">
        <w:rPr>
          <w:b/>
          <w:i/>
          <w:sz w:val="28"/>
          <w:szCs w:val="28"/>
        </w:rPr>
        <w:t xml:space="preserve"> СОШ №2»</w:t>
      </w:r>
    </w:p>
    <w:p w:rsidR="00723739" w:rsidRDefault="00723739" w:rsidP="00303B6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отсутствие доводчика дверного в количестве 1 шт. на сумму 1 480,0 рублей.</w:t>
      </w:r>
    </w:p>
    <w:p w:rsidR="00C80085" w:rsidRDefault="00C80085" w:rsidP="00C8008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несоответствие по объемам выполненных работ. Необоснованно произведена оплата:</w:t>
      </w:r>
    </w:p>
    <w:p w:rsidR="00C80085" w:rsidRDefault="00C80085" w:rsidP="00C8008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установке одного опорного столба (поз. №31 акта ф. №КС-2), на сумму 1 700,21 рублей. Фактически столбов опорных в наличии 2 шт., установлен 1шт., второй находится на территории школы;</w:t>
      </w:r>
    </w:p>
    <w:p w:rsidR="00C80085" w:rsidRDefault="00C80085" w:rsidP="00C8008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монтажу одного механизма  исполнительного (поз. №39 акта ф. №КС-2) (доводчик д</w:t>
      </w:r>
      <w:r w:rsidR="00E4776D">
        <w:rPr>
          <w:sz w:val="28"/>
          <w:szCs w:val="28"/>
        </w:rPr>
        <w:t>верной) на сумму 403,83 рубля.</w:t>
      </w:r>
    </w:p>
    <w:p w:rsidR="00C80085" w:rsidRDefault="00C80085" w:rsidP="00C80085">
      <w:pPr>
        <w:pStyle w:val="a3"/>
        <w:ind w:firstLine="709"/>
        <w:jc w:val="both"/>
        <w:rPr>
          <w:sz w:val="28"/>
          <w:szCs w:val="28"/>
        </w:rPr>
      </w:pPr>
    </w:p>
    <w:p w:rsidR="00C80085" w:rsidRPr="00FF459C" w:rsidRDefault="00716DED" w:rsidP="00C80085">
      <w:pPr>
        <w:pStyle w:val="a3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="00C80085" w:rsidRPr="00FF459C">
        <w:rPr>
          <w:b/>
          <w:i/>
          <w:sz w:val="28"/>
          <w:szCs w:val="28"/>
        </w:rPr>
        <w:t>4.4. МОУ ИРМО «</w:t>
      </w:r>
      <w:proofErr w:type="spellStart"/>
      <w:r w:rsidR="00C80085" w:rsidRPr="00FF459C">
        <w:rPr>
          <w:b/>
          <w:i/>
          <w:sz w:val="28"/>
          <w:szCs w:val="28"/>
        </w:rPr>
        <w:t>Усть-Балейская</w:t>
      </w:r>
      <w:proofErr w:type="spellEnd"/>
      <w:r w:rsidR="00C80085" w:rsidRPr="00FF459C">
        <w:rPr>
          <w:b/>
          <w:i/>
          <w:sz w:val="28"/>
          <w:szCs w:val="28"/>
        </w:rPr>
        <w:t xml:space="preserve"> НОШ»</w:t>
      </w:r>
    </w:p>
    <w:p w:rsidR="00C80085" w:rsidRDefault="00C80085" w:rsidP="00C8008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визуального осмотра выявлено отклонение в пользу образовательной организации по материалам, использованным для монтажа ограждений и  отраженных в акте выполненных работ (ф. №КС-2), в том числе:</w:t>
      </w:r>
    </w:p>
    <w:p w:rsidR="00C80085" w:rsidRDefault="00C80085" w:rsidP="00C8008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калитка распашная, по документам  - 1 шт., по результатам осмотра – 2 шт. (поз. №37 акта ф. №КС-2);</w:t>
      </w:r>
    </w:p>
    <w:p w:rsidR="00C80085" w:rsidRDefault="00C80085" w:rsidP="00C8008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ворота распашные, по документам  - 1 шт., по результатам осмотра – 2 шт. (поз. №32 акта ф. №КС-2);</w:t>
      </w:r>
    </w:p>
    <w:p w:rsidR="00C80085" w:rsidRDefault="00C80085" w:rsidP="00C8008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панель ограждения, по документам 16 шт., по результатам осмотра – 17 шт. (поз. 9 акта ф. КС-2);</w:t>
      </w:r>
    </w:p>
    <w:p w:rsidR="00C80085" w:rsidRDefault="00C80085" w:rsidP="00C8008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труба стальная прямоугольная 40*20*2,5 по документам – 40 м, по факту – 54 метра.</w:t>
      </w:r>
    </w:p>
    <w:p w:rsidR="00C80085" w:rsidRDefault="00C80085" w:rsidP="00C8008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пользу образовательной организации установлено </w:t>
      </w:r>
      <w:r w:rsidRPr="00A43D6C">
        <w:rPr>
          <w:sz w:val="28"/>
          <w:szCs w:val="28"/>
        </w:rPr>
        <w:t>несоответствие по объемам выполненных работ:</w:t>
      </w:r>
    </w:p>
    <w:p w:rsidR="00C80085" w:rsidRDefault="00C80085" w:rsidP="00C8008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бурение ям и установка металлических столбов, по документам пробурено 16 ям и установлено 16 столбов, по результатам осмотра  - 18 ям и 18 столбов (поз. №№2,6 акта ф. №КС-2);</w:t>
      </w:r>
    </w:p>
    <w:p w:rsidR="00C80085" w:rsidRDefault="00C80085" w:rsidP="00C8008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ограждений из готовых металлических сетчатых ограждений, по документам – 16 шт. по результатам осмотра – 17 шт.</w:t>
      </w:r>
      <w:r w:rsidRPr="00E24447">
        <w:rPr>
          <w:sz w:val="28"/>
          <w:szCs w:val="28"/>
        </w:rPr>
        <w:t xml:space="preserve"> </w:t>
      </w:r>
      <w:r>
        <w:rPr>
          <w:sz w:val="28"/>
          <w:szCs w:val="28"/>
        </w:rPr>
        <w:t>(поз. №8 акта ф. №КС-2);</w:t>
      </w:r>
    </w:p>
    <w:p w:rsidR="00C80085" w:rsidRDefault="00C80085" w:rsidP="00C8008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облицовка ограждений стальным профилированным листом, по документам 25,45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по результатам осмотра – 28,0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(поз. №25 акта ф. №КС-2);</w:t>
      </w:r>
    </w:p>
    <w:p w:rsidR="00C80085" w:rsidRDefault="00C80085" w:rsidP="00C8008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ворот распашных, по документам – 1 шт., по результатам осмотра – 2 шт. (поз. №28 акта ф. №КС-2);</w:t>
      </w:r>
    </w:p>
    <w:p w:rsidR="00C80085" w:rsidRDefault="00C80085" w:rsidP="00C8008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калиток, по документам – 1 шт., по результатам осмотра – 2 шт. (поз. №33 акта ф. №КС-2).</w:t>
      </w:r>
    </w:p>
    <w:p w:rsidR="00723739" w:rsidRDefault="00C80085" w:rsidP="00303B6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несоответствие по работам в пользу МОУ ИРМО «</w:t>
      </w:r>
      <w:proofErr w:type="spellStart"/>
      <w:r>
        <w:rPr>
          <w:sz w:val="28"/>
          <w:szCs w:val="28"/>
        </w:rPr>
        <w:t>Усть-Балейская</w:t>
      </w:r>
      <w:proofErr w:type="spellEnd"/>
      <w:r>
        <w:rPr>
          <w:sz w:val="28"/>
          <w:szCs w:val="28"/>
        </w:rPr>
        <w:t xml:space="preserve"> НОШ» составляет 7 220,83 рубля.</w:t>
      </w:r>
    </w:p>
    <w:p w:rsidR="00716DED" w:rsidRDefault="00716DED" w:rsidP="00FC653E">
      <w:pPr>
        <w:pStyle w:val="a3"/>
        <w:ind w:firstLine="709"/>
        <w:jc w:val="both"/>
        <w:rPr>
          <w:b/>
          <w:i/>
          <w:sz w:val="28"/>
          <w:szCs w:val="28"/>
        </w:rPr>
      </w:pPr>
    </w:p>
    <w:p w:rsidR="00FC653E" w:rsidRPr="00830C7B" w:rsidRDefault="00716DED" w:rsidP="00FC653E">
      <w:pPr>
        <w:pStyle w:val="a3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="00FC653E" w:rsidRPr="00830C7B">
        <w:rPr>
          <w:b/>
          <w:i/>
          <w:sz w:val="28"/>
          <w:szCs w:val="28"/>
        </w:rPr>
        <w:t xml:space="preserve">4.5. </w:t>
      </w:r>
      <w:r w:rsidR="00FC653E">
        <w:rPr>
          <w:b/>
          <w:i/>
          <w:sz w:val="28"/>
          <w:szCs w:val="28"/>
        </w:rPr>
        <w:t>МОУ ИРМО «</w:t>
      </w:r>
      <w:proofErr w:type="spellStart"/>
      <w:r w:rsidR="00FC653E" w:rsidRPr="00830C7B">
        <w:rPr>
          <w:b/>
          <w:i/>
          <w:sz w:val="28"/>
          <w:szCs w:val="28"/>
        </w:rPr>
        <w:t>Егоровская</w:t>
      </w:r>
      <w:proofErr w:type="spellEnd"/>
      <w:r w:rsidR="00FC653E" w:rsidRPr="00830C7B">
        <w:rPr>
          <w:b/>
          <w:i/>
          <w:sz w:val="28"/>
          <w:szCs w:val="28"/>
        </w:rPr>
        <w:t xml:space="preserve"> НШДС</w:t>
      </w:r>
      <w:r w:rsidR="00FC653E">
        <w:rPr>
          <w:b/>
          <w:i/>
          <w:sz w:val="28"/>
          <w:szCs w:val="28"/>
        </w:rPr>
        <w:t>»</w:t>
      </w:r>
    </w:p>
    <w:p w:rsidR="007E44C0" w:rsidRDefault="007E44C0" w:rsidP="007E44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визуального осмотра установлено несоответствие по материалам фактически использованных для монтажа ограждений и отраженных в документе о приемке выполненных работ, в том числе:</w:t>
      </w:r>
    </w:p>
    <w:p w:rsidR="007E44C0" w:rsidRDefault="007E44C0" w:rsidP="007E44C0">
      <w:pPr>
        <w:pStyle w:val="a3"/>
        <w:ind w:firstLine="709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- установлена недопоставка панелей ограждения в количестве 12 шт.</w:t>
      </w:r>
      <w:r>
        <w:rPr>
          <w:sz w:val="28"/>
          <w:szCs w:val="28"/>
        </w:rPr>
        <w:t xml:space="preserve">, на сумму 16 650,0 рублей.  По документам 37шт. по результатам осмотра 25 шт., </w:t>
      </w:r>
      <w:r w:rsidRPr="00FA3029">
        <w:rPr>
          <w:sz w:val="28"/>
          <w:szCs w:val="28"/>
        </w:rPr>
        <w:t>(поз. 16</w:t>
      </w:r>
      <w:r>
        <w:rPr>
          <w:sz w:val="28"/>
          <w:szCs w:val="28"/>
        </w:rPr>
        <w:t xml:space="preserve"> акта </w:t>
      </w:r>
      <w:r w:rsidRPr="00FA3029">
        <w:rPr>
          <w:sz w:val="28"/>
          <w:szCs w:val="28"/>
        </w:rPr>
        <w:t>ф. №КС-2);</w:t>
      </w:r>
    </w:p>
    <w:p w:rsidR="007E44C0" w:rsidRDefault="007E44C0" w:rsidP="007E44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установлена недопоставка столбов для сетчатого ограждения в количестве 17 шт.,</w:t>
      </w:r>
      <w:r w:rsidR="007A798F">
        <w:rPr>
          <w:sz w:val="28"/>
          <w:szCs w:val="28"/>
        </w:rPr>
        <w:t xml:space="preserve"> на сумму 23 587,5 рублей.</w:t>
      </w:r>
      <w:r>
        <w:rPr>
          <w:sz w:val="28"/>
          <w:szCs w:val="28"/>
        </w:rPr>
        <w:t xml:space="preserve"> </w:t>
      </w:r>
      <w:r w:rsidR="007A798F">
        <w:rPr>
          <w:sz w:val="28"/>
          <w:szCs w:val="28"/>
        </w:rPr>
        <w:t>П</w:t>
      </w:r>
      <w:r>
        <w:rPr>
          <w:sz w:val="28"/>
          <w:szCs w:val="28"/>
        </w:rPr>
        <w:t>о документам 41 шт. по результатам осмотра 24 шт. (поз.14 акта ф. №КС-2);</w:t>
      </w:r>
    </w:p>
    <w:p w:rsidR="007E44C0" w:rsidRDefault="007E44C0" w:rsidP="007E44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установлена недопоставка хомута из оцинкованной ст</w:t>
      </w:r>
      <w:r w:rsidR="007A798F">
        <w:rPr>
          <w:sz w:val="28"/>
          <w:szCs w:val="28"/>
        </w:rPr>
        <w:t>альной полосы, по документам 164</w:t>
      </w:r>
      <w:r>
        <w:rPr>
          <w:sz w:val="28"/>
          <w:szCs w:val="28"/>
        </w:rPr>
        <w:t xml:space="preserve"> </w:t>
      </w:r>
      <w:r w:rsidR="007A798F">
        <w:rPr>
          <w:sz w:val="28"/>
          <w:szCs w:val="28"/>
        </w:rPr>
        <w:t>шт., по результатам осмотра – 100 шт. (поз. 17 акта ф. №КС-2), на сумму 88 800,0 рублей.</w:t>
      </w:r>
    </w:p>
    <w:p w:rsidR="007A798F" w:rsidRDefault="007A798F" w:rsidP="007A79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несоответствие по объемам выполненных работ, в том числе:</w:t>
      </w:r>
    </w:p>
    <w:p w:rsidR="007A798F" w:rsidRDefault="007A798F" w:rsidP="007A79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бурение ям, глубиной до 2 м., по документам  41 ед., по результатам осмотра 24 ед. Несоответствие составляет 17 ед. (поз. 9 акта ф. №КС-2) на сумму 3 881 78 рублей;</w:t>
      </w:r>
    </w:p>
    <w:p w:rsidR="007A798F" w:rsidRDefault="007A798F" w:rsidP="007A79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металлических столбов, по документам 41 шт., по результатам осмотра 24шт. Несоответствие составляет 17 ед. (поз. 13 акта ф.№КС-2) на сумму 1 491,07 рублей;</w:t>
      </w:r>
    </w:p>
    <w:p w:rsidR="007A798F" w:rsidRDefault="007A798F" w:rsidP="007A79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ограждений из готовых металлических панелей, по документам – 37 ед., по результатам осмотра  - 25 ед. Несоответствие составляет 12 ед. (поз. 15 акта ф.№КС-2) на сумму 2 602,8 рублей.</w:t>
      </w:r>
    </w:p>
    <w:p w:rsidR="007A798F" w:rsidRDefault="007A798F" w:rsidP="007A798F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66BC5">
        <w:rPr>
          <w:sz w:val="28"/>
          <w:szCs w:val="28"/>
        </w:rPr>
        <w:t>КСП Иркутского района отмечает, что согласно ресурсного сметного расчета ПЮ-185, являющегося приложением к муниципальному контракту и акту о приемке выполненных работ от 02.12.2019 №1, такие позиции как: столб ограждения под бетонирование (поз. 14 акта ф. №КС-2); панель ограждения 2030мм*2535 мм (поз. 16 акта ф. №КС-2) и хомут из оцинкованной стальной полосы имеют одинаковую стоимость – 1 387,5 рублей.</w:t>
      </w:r>
      <w:proofErr w:type="gramEnd"/>
      <w:r w:rsidRPr="00966BC5">
        <w:rPr>
          <w:sz w:val="28"/>
          <w:szCs w:val="28"/>
        </w:rPr>
        <w:t xml:space="preserve"> Данная стоимость основана на  данных Новосибирского завода стальных ограждений  (г. Новосибирск, ул. Станционная32/1).</w:t>
      </w:r>
      <w:r>
        <w:rPr>
          <w:sz w:val="28"/>
          <w:szCs w:val="28"/>
        </w:rPr>
        <w:t xml:space="preserve"> </w:t>
      </w:r>
    </w:p>
    <w:p w:rsidR="00FC653E" w:rsidRDefault="007A798F" w:rsidP="007A79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информации, размещенной на официальном сайте </w:t>
      </w:r>
      <w:r w:rsidR="003A3A32">
        <w:rPr>
          <w:sz w:val="28"/>
          <w:szCs w:val="28"/>
        </w:rPr>
        <w:t xml:space="preserve">Новосибирского завода строительных ограждений </w:t>
      </w:r>
      <w:hyperlink r:id="rId10" w:history="1">
        <w:r w:rsidRPr="00B02051">
          <w:rPr>
            <w:rStyle w:val="af"/>
            <w:color w:val="auto"/>
            <w:sz w:val="28"/>
            <w:szCs w:val="28"/>
            <w:lang w:val="en-US"/>
          </w:rPr>
          <w:t>www</w:t>
        </w:r>
        <w:r w:rsidRPr="00B02051">
          <w:rPr>
            <w:rStyle w:val="af"/>
            <w:color w:val="auto"/>
            <w:sz w:val="28"/>
            <w:szCs w:val="28"/>
          </w:rPr>
          <w:t>.</w:t>
        </w:r>
        <w:proofErr w:type="spellStart"/>
        <w:r w:rsidRPr="00B02051">
          <w:rPr>
            <w:rStyle w:val="af"/>
            <w:color w:val="auto"/>
            <w:sz w:val="28"/>
            <w:szCs w:val="28"/>
            <w:lang w:val="en-US"/>
          </w:rPr>
          <w:t>nzso</w:t>
        </w:r>
        <w:proofErr w:type="spellEnd"/>
        <w:r w:rsidRPr="00B02051">
          <w:rPr>
            <w:rStyle w:val="af"/>
            <w:color w:val="auto"/>
            <w:sz w:val="28"/>
            <w:szCs w:val="28"/>
          </w:rPr>
          <w:t>/3</w:t>
        </w:r>
        <w:r w:rsidRPr="00B02051">
          <w:rPr>
            <w:rStyle w:val="af"/>
            <w:color w:val="auto"/>
            <w:sz w:val="28"/>
            <w:szCs w:val="28"/>
            <w:lang w:val="en-US"/>
          </w:rPr>
          <w:t>d</w:t>
        </w:r>
        <w:r w:rsidRPr="00B02051">
          <w:rPr>
            <w:rStyle w:val="af"/>
            <w:color w:val="auto"/>
            <w:sz w:val="28"/>
            <w:szCs w:val="28"/>
          </w:rPr>
          <w:t>-</w:t>
        </w:r>
        <w:proofErr w:type="spellStart"/>
        <w:r w:rsidRPr="00B02051">
          <w:rPr>
            <w:rStyle w:val="af"/>
            <w:color w:val="auto"/>
            <w:sz w:val="28"/>
            <w:szCs w:val="28"/>
            <w:lang w:val="en-US"/>
          </w:rPr>
          <w:t>zabory</w:t>
        </w:r>
        <w:proofErr w:type="spellEnd"/>
      </w:hyperlink>
      <w:r>
        <w:rPr>
          <w:sz w:val="28"/>
          <w:szCs w:val="28"/>
        </w:rPr>
        <w:t xml:space="preserve">, стоимость используемых панелей – 2 599,0 рублей, стоимость столбов ограждений составляет – 1509,0 рублей, </w:t>
      </w:r>
      <w:r w:rsidRPr="009716C0">
        <w:rPr>
          <w:sz w:val="28"/>
          <w:szCs w:val="28"/>
        </w:rPr>
        <w:t>стоимость хомут</w:t>
      </w:r>
      <w:r>
        <w:rPr>
          <w:sz w:val="28"/>
          <w:szCs w:val="28"/>
        </w:rPr>
        <w:t>а из оцинкованной стальной полосы – 60,0 рублей</w:t>
      </w:r>
      <w:r w:rsidR="00EF314C">
        <w:rPr>
          <w:sz w:val="28"/>
          <w:szCs w:val="28"/>
        </w:rPr>
        <w:t>.</w:t>
      </w:r>
    </w:p>
    <w:p w:rsidR="00EF314C" w:rsidRDefault="00EF314C" w:rsidP="00EF314C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 анализе сметных расчетов, к другим муниципальным контрактам, которые заключены по результатам совместных торгов, на основании которых был заключен муниципальный контракт с МОУ ИРМО «</w:t>
      </w:r>
      <w:proofErr w:type="spellStart"/>
      <w:r>
        <w:rPr>
          <w:sz w:val="28"/>
          <w:szCs w:val="28"/>
        </w:rPr>
        <w:t>Егоровская</w:t>
      </w:r>
      <w:proofErr w:type="spellEnd"/>
      <w:r>
        <w:rPr>
          <w:sz w:val="28"/>
          <w:szCs w:val="28"/>
        </w:rPr>
        <w:t xml:space="preserve"> НШДС» (МОУ ИРМО «</w:t>
      </w:r>
      <w:proofErr w:type="spellStart"/>
      <w:r>
        <w:rPr>
          <w:sz w:val="28"/>
          <w:szCs w:val="28"/>
        </w:rPr>
        <w:t>Хомутовский</w:t>
      </w:r>
      <w:proofErr w:type="spellEnd"/>
      <w:r>
        <w:rPr>
          <w:sz w:val="28"/>
          <w:szCs w:val="28"/>
        </w:rPr>
        <w:t xml:space="preserve"> детский сад №1», МОУ ИРМО «</w:t>
      </w:r>
      <w:proofErr w:type="spellStart"/>
      <w:r>
        <w:rPr>
          <w:sz w:val="28"/>
          <w:szCs w:val="28"/>
        </w:rPr>
        <w:t>Сосновоборская</w:t>
      </w:r>
      <w:proofErr w:type="spellEnd"/>
      <w:r>
        <w:rPr>
          <w:sz w:val="28"/>
          <w:szCs w:val="28"/>
        </w:rPr>
        <w:t xml:space="preserve"> НШДС», МОУ ИРМО «</w:t>
      </w:r>
      <w:proofErr w:type="spellStart"/>
      <w:r>
        <w:rPr>
          <w:sz w:val="28"/>
          <w:szCs w:val="28"/>
        </w:rPr>
        <w:t>Кыцигировская</w:t>
      </w:r>
      <w:proofErr w:type="spellEnd"/>
      <w:r>
        <w:rPr>
          <w:sz w:val="28"/>
          <w:szCs w:val="28"/>
        </w:rPr>
        <w:t xml:space="preserve"> НШДС», МОУ ИРМО «Черемушкинская НШДС», МОУ ИРМО «</w:t>
      </w:r>
      <w:proofErr w:type="spellStart"/>
      <w:r>
        <w:rPr>
          <w:sz w:val="28"/>
          <w:szCs w:val="28"/>
        </w:rPr>
        <w:t>Хомутовская</w:t>
      </w:r>
      <w:proofErr w:type="spellEnd"/>
      <w:r>
        <w:rPr>
          <w:sz w:val="28"/>
          <w:szCs w:val="28"/>
        </w:rPr>
        <w:t xml:space="preserve"> СОШ №2»), установлено, что указанные в сметных расчетах материалы имеют следующую стоимость: столб</w:t>
      </w:r>
      <w:proofErr w:type="gramEnd"/>
      <w:r>
        <w:rPr>
          <w:sz w:val="28"/>
          <w:szCs w:val="28"/>
        </w:rPr>
        <w:t xml:space="preserve"> ограждения </w:t>
      </w:r>
      <w:r w:rsidRPr="008942CD">
        <w:rPr>
          <w:sz w:val="28"/>
          <w:szCs w:val="28"/>
        </w:rPr>
        <w:t>– 1</w:t>
      </w:r>
      <w:r w:rsidR="008942CD" w:rsidRPr="008942CD">
        <w:rPr>
          <w:sz w:val="28"/>
          <w:szCs w:val="28"/>
        </w:rPr>
        <w:t>387</w:t>
      </w:r>
      <w:r w:rsidR="008942CD">
        <w:rPr>
          <w:sz w:val="28"/>
          <w:szCs w:val="28"/>
        </w:rPr>
        <w:t>,5</w:t>
      </w:r>
      <w:r>
        <w:rPr>
          <w:sz w:val="28"/>
          <w:szCs w:val="28"/>
        </w:rPr>
        <w:t xml:space="preserve"> рублей, панель ограждения – 2 165,83 рубля, хомут из оцинкованной стали – 54,17 рублей. </w:t>
      </w:r>
    </w:p>
    <w:p w:rsidR="00EF314C" w:rsidRDefault="00EF314C" w:rsidP="00EF314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стоимости материалов для ограждения представлен в таблице 7.</w:t>
      </w:r>
    </w:p>
    <w:p w:rsidR="00716DED" w:rsidRDefault="00716DED" w:rsidP="00EF314C">
      <w:pPr>
        <w:pStyle w:val="a3"/>
        <w:ind w:firstLine="709"/>
        <w:jc w:val="right"/>
        <w:rPr>
          <w:sz w:val="20"/>
          <w:szCs w:val="20"/>
        </w:rPr>
      </w:pPr>
    </w:p>
    <w:p w:rsidR="00EF314C" w:rsidRPr="00E801B9" w:rsidRDefault="00EF314C" w:rsidP="00EF314C">
      <w:pPr>
        <w:pStyle w:val="a3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801B9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7 (руб.)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3000"/>
        <w:gridCol w:w="975"/>
        <w:gridCol w:w="1107"/>
        <w:gridCol w:w="1213"/>
        <w:gridCol w:w="952"/>
        <w:gridCol w:w="1290"/>
        <w:gridCol w:w="1210"/>
      </w:tblGrid>
      <w:tr w:rsidR="00EF314C" w:rsidRPr="00E801B9" w:rsidTr="00012234">
        <w:tc>
          <w:tcPr>
            <w:tcW w:w="3000" w:type="dxa"/>
            <w:vMerge w:val="restart"/>
            <w:vAlign w:val="center"/>
          </w:tcPr>
          <w:p w:rsidR="00EF314C" w:rsidRPr="00E801B9" w:rsidRDefault="00EF314C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801B9">
              <w:rPr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3295" w:type="dxa"/>
            <w:gridSpan w:val="3"/>
            <w:vAlign w:val="center"/>
          </w:tcPr>
          <w:p w:rsidR="00B02051" w:rsidRDefault="00EF314C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 w:rsidRPr="00E801B9">
              <w:rPr>
                <w:b/>
                <w:sz w:val="20"/>
                <w:szCs w:val="20"/>
              </w:rPr>
              <w:t>Согласно ресурсного сметного расчета  ПЮ-185</w:t>
            </w:r>
            <w:r w:rsidR="00B02051" w:rsidRPr="00B02051">
              <w:rPr>
                <w:b/>
                <w:sz w:val="20"/>
                <w:szCs w:val="20"/>
              </w:rPr>
              <w:t xml:space="preserve"> </w:t>
            </w:r>
          </w:p>
          <w:p w:rsidR="00EF314C" w:rsidRPr="00B02051" w:rsidRDefault="00B02051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End"/>
            <w:r w:rsidRPr="00B02051"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Егоровская</w:t>
            </w:r>
            <w:proofErr w:type="spellEnd"/>
            <w:r>
              <w:rPr>
                <w:b/>
                <w:sz w:val="20"/>
                <w:szCs w:val="20"/>
              </w:rPr>
              <w:t xml:space="preserve"> НШДС</w:t>
            </w:r>
            <w:r w:rsidRPr="00B020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42" w:type="dxa"/>
            <w:gridSpan w:val="2"/>
            <w:vAlign w:val="center"/>
          </w:tcPr>
          <w:p w:rsidR="00EF314C" w:rsidRPr="00E801B9" w:rsidRDefault="00EF314C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 w:rsidRPr="00E801B9">
              <w:rPr>
                <w:b/>
                <w:sz w:val="20"/>
                <w:szCs w:val="20"/>
              </w:rPr>
              <w:t xml:space="preserve">Согласно </w:t>
            </w:r>
            <w:r>
              <w:rPr>
                <w:b/>
                <w:sz w:val="20"/>
                <w:szCs w:val="20"/>
              </w:rPr>
              <w:t>данных других сметных расчетов на совместных торгах</w:t>
            </w:r>
          </w:p>
        </w:tc>
        <w:tc>
          <w:tcPr>
            <w:tcW w:w="1210" w:type="dxa"/>
            <w:vMerge w:val="restart"/>
            <w:vAlign w:val="center"/>
          </w:tcPr>
          <w:p w:rsidR="00EF314C" w:rsidRPr="00E801B9" w:rsidRDefault="00EF314C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End"/>
            <w:r w:rsidRPr="00E801B9">
              <w:rPr>
                <w:b/>
                <w:sz w:val="20"/>
                <w:szCs w:val="20"/>
              </w:rPr>
              <w:t>Отклонение</w:t>
            </w:r>
            <w:r>
              <w:rPr>
                <w:b/>
                <w:sz w:val="20"/>
                <w:szCs w:val="20"/>
              </w:rPr>
              <w:t xml:space="preserve"> (гр.6-гр.4)</w:t>
            </w:r>
          </w:p>
        </w:tc>
      </w:tr>
      <w:tr w:rsidR="00EF314C" w:rsidRPr="00E801B9" w:rsidTr="00012234">
        <w:tc>
          <w:tcPr>
            <w:tcW w:w="3000" w:type="dxa"/>
            <w:vMerge/>
          </w:tcPr>
          <w:p w:rsidR="00EF314C" w:rsidRPr="00E801B9" w:rsidRDefault="00EF314C" w:rsidP="0001223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F314C" w:rsidRPr="00E801B9" w:rsidRDefault="00EF314C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801B9">
              <w:rPr>
                <w:b/>
                <w:sz w:val="20"/>
                <w:szCs w:val="20"/>
              </w:rPr>
              <w:t>Цена за ед.</w:t>
            </w:r>
          </w:p>
        </w:tc>
        <w:tc>
          <w:tcPr>
            <w:tcW w:w="1107" w:type="dxa"/>
            <w:vAlign w:val="center"/>
          </w:tcPr>
          <w:p w:rsidR="00EF314C" w:rsidRPr="00E801B9" w:rsidRDefault="00EF314C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801B9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13" w:type="dxa"/>
            <w:vAlign w:val="center"/>
          </w:tcPr>
          <w:p w:rsidR="00EF314C" w:rsidRPr="00E801B9" w:rsidRDefault="00EF314C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801B9">
              <w:rPr>
                <w:b/>
                <w:sz w:val="20"/>
                <w:szCs w:val="20"/>
              </w:rPr>
              <w:t>Стоимости</w:t>
            </w:r>
          </w:p>
        </w:tc>
        <w:tc>
          <w:tcPr>
            <w:tcW w:w="952" w:type="dxa"/>
            <w:vAlign w:val="center"/>
          </w:tcPr>
          <w:p w:rsidR="00EF314C" w:rsidRPr="00E801B9" w:rsidRDefault="00EF314C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801B9">
              <w:rPr>
                <w:b/>
                <w:sz w:val="20"/>
                <w:szCs w:val="20"/>
              </w:rPr>
              <w:t>Цена изделия</w:t>
            </w:r>
          </w:p>
        </w:tc>
        <w:tc>
          <w:tcPr>
            <w:tcW w:w="1290" w:type="dxa"/>
            <w:vAlign w:val="center"/>
          </w:tcPr>
          <w:p w:rsidR="00EF314C" w:rsidRPr="00E801B9" w:rsidRDefault="00EF314C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801B9"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210" w:type="dxa"/>
            <w:vMerge/>
          </w:tcPr>
          <w:p w:rsidR="00EF314C" w:rsidRPr="00E801B9" w:rsidRDefault="00EF314C" w:rsidP="00012234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</w:tc>
      </w:tr>
      <w:tr w:rsidR="00EF314C" w:rsidRPr="00E801B9" w:rsidTr="00012234">
        <w:tc>
          <w:tcPr>
            <w:tcW w:w="3000" w:type="dxa"/>
          </w:tcPr>
          <w:p w:rsidR="00EF314C" w:rsidRPr="00E801B9" w:rsidRDefault="00EF314C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801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EF314C" w:rsidRPr="00E801B9" w:rsidRDefault="00EF314C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801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:rsidR="00EF314C" w:rsidRPr="00E801B9" w:rsidRDefault="00EF314C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801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EF314C" w:rsidRPr="00E801B9" w:rsidRDefault="00EF314C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801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:rsidR="00EF314C" w:rsidRPr="00E801B9" w:rsidRDefault="00EF314C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801B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0" w:type="dxa"/>
          </w:tcPr>
          <w:p w:rsidR="00EF314C" w:rsidRPr="00E801B9" w:rsidRDefault="00EF314C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801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0" w:type="dxa"/>
          </w:tcPr>
          <w:p w:rsidR="00EF314C" w:rsidRPr="00E801B9" w:rsidRDefault="00EF314C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801B9">
              <w:rPr>
                <w:b/>
                <w:sz w:val="20"/>
                <w:szCs w:val="20"/>
              </w:rPr>
              <w:t>7</w:t>
            </w:r>
          </w:p>
        </w:tc>
      </w:tr>
      <w:tr w:rsidR="00EF314C" w:rsidRPr="00E801B9" w:rsidTr="00012234">
        <w:tc>
          <w:tcPr>
            <w:tcW w:w="3000" w:type="dxa"/>
          </w:tcPr>
          <w:p w:rsidR="00EF314C" w:rsidRPr="00E801B9" w:rsidRDefault="00EF314C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 ограждения</w:t>
            </w:r>
          </w:p>
        </w:tc>
        <w:tc>
          <w:tcPr>
            <w:tcW w:w="975" w:type="dxa"/>
            <w:vAlign w:val="center"/>
          </w:tcPr>
          <w:p w:rsidR="00EF314C" w:rsidRPr="00E801B9" w:rsidRDefault="00EF314C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1 387,5</w:t>
            </w:r>
          </w:p>
        </w:tc>
        <w:tc>
          <w:tcPr>
            <w:tcW w:w="1107" w:type="dxa"/>
            <w:vAlign w:val="center"/>
          </w:tcPr>
          <w:p w:rsidR="00EF314C" w:rsidRPr="00E801B9" w:rsidRDefault="00EF314C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13" w:type="dxa"/>
            <w:vAlign w:val="center"/>
          </w:tcPr>
          <w:p w:rsidR="00EF314C" w:rsidRPr="00E801B9" w:rsidRDefault="00EF314C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56 887,5</w:t>
            </w:r>
          </w:p>
        </w:tc>
        <w:tc>
          <w:tcPr>
            <w:tcW w:w="952" w:type="dxa"/>
            <w:vAlign w:val="center"/>
          </w:tcPr>
          <w:p w:rsidR="00EF314C" w:rsidRPr="00E801B9" w:rsidRDefault="00EF314C" w:rsidP="00012234">
            <w:pPr>
              <w:pStyle w:val="a3"/>
              <w:jc w:val="right"/>
              <w:rPr>
                <w:sz w:val="20"/>
                <w:szCs w:val="20"/>
              </w:rPr>
            </w:pPr>
            <w:r w:rsidRPr="008942CD">
              <w:rPr>
                <w:sz w:val="20"/>
                <w:szCs w:val="20"/>
              </w:rPr>
              <w:t>1 387,5</w:t>
            </w:r>
          </w:p>
        </w:tc>
        <w:tc>
          <w:tcPr>
            <w:tcW w:w="1290" w:type="dxa"/>
            <w:vAlign w:val="center"/>
          </w:tcPr>
          <w:p w:rsidR="00EF314C" w:rsidRPr="00E801B9" w:rsidRDefault="00EF314C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56 887,5</w:t>
            </w:r>
          </w:p>
        </w:tc>
        <w:tc>
          <w:tcPr>
            <w:tcW w:w="1210" w:type="dxa"/>
            <w:vAlign w:val="center"/>
          </w:tcPr>
          <w:p w:rsidR="00EF314C" w:rsidRPr="00E801B9" w:rsidRDefault="00EF314C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314C" w:rsidRPr="00E801B9" w:rsidTr="00012234">
        <w:tc>
          <w:tcPr>
            <w:tcW w:w="3000" w:type="dxa"/>
          </w:tcPr>
          <w:p w:rsidR="00EF314C" w:rsidRPr="00E801B9" w:rsidRDefault="00EF314C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ограждения</w:t>
            </w:r>
          </w:p>
        </w:tc>
        <w:tc>
          <w:tcPr>
            <w:tcW w:w="975" w:type="dxa"/>
            <w:vAlign w:val="center"/>
          </w:tcPr>
          <w:p w:rsidR="00EF314C" w:rsidRPr="00E801B9" w:rsidRDefault="00EF314C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1 387,5</w:t>
            </w:r>
          </w:p>
        </w:tc>
        <w:tc>
          <w:tcPr>
            <w:tcW w:w="1107" w:type="dxa"/>
            <w:vAlign w:val="center"/>
          </w:tcPr>
          <w:p w:rsidR="00EF314C" w:rsidRPr="00E801B9" w:rsidRDefault="00EF314C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13" w:type="dxa"/>
            <w:vAlign w:val="center"/>
          </w:tcPr>
          <w:p w:rsidR="00EF314C" w:rsidRPr="00E801B9" w:rsidRDefault="00EF314C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51 337,5</w:t>
            </w:r>
          </w:p>
        </w:tc>
        <w:tc>
          <w:tcPr>
            <w:tcW w:w="952" w:type="dxa"/>
            <w:vAlign w:val="center"/>
          </w:tcPr>
          <w:p w:rsidR="00EF314C" w:rsidRPr="00E801B9" w:rsidRDefault="00EF314C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2 165,83</w:t>
            </w:r>
          </w:p>
        </w:tc>
        <w:tc>
          <w:tcPr>
            <w:tcW w:w="1290" w:type="dxa"/>
            <w:vAlign w:val="center"/>
          </w:tcPr>
          <w:p w:rsidR="00EF314C" w:rsidRPr="00E801B9" w:rsidRDefault="00EF314C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80 135,71 </w:t>
            </w:r>
          </w:p>
        </w:tc>
        <w:tc>
          <w:tcPr>
            <w:tcW w:w="1210" w:type="dxa"/>
            <w:vAlign w:val="center"/>
          </w:tcPr>
          <w:p w:rsidR="00EF314C" w:rsidRPr="00E801B9" w:rsidRDefault="00EF314C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28 798,21</w:t>
            </w:r>
          </w:p>
        </w:tc>
      </w:tr>
      <w:tr w:rsidR="00EF314C" w:rsidRPr="00E801B9" w:rsidTr="00012234">
        <w:tc>
          <w:tcPr>
            <w:tcW w:w="3000" w:type="dxa"/>
          </w:tcPr>
          <w:p w:rsidR="00EF314C" w:rsidRPr="00E801B9" w:rsidRDefault="00EF314C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Хомут из оцинкованной стали</w:t>
            </w:r>
          </w:p>
        </w:tc>
        <w:tc>
          <w:tcPr>
            <w:tcW w:w="975" w:type="dxa"/>
            <w:vAlign w:val="center"/>
          </w:tcPr>
          <w:p w:rsidR="00EF314C" w:rsidRPr="00E801B9" w:rsidRDefault="00EF314C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1 387,5</w:t>
            </w:r>
          </w:p>
        </w:tc>
        <w:tc>
          <w:tcPr>
            <w:tcW w:w="1107" w:type="dxa"/>
            <w:vAlign w:val="center"/>
          </w:tcPr>
          <w:p w:rsidR="00EF314C" w:rsidRPr="00E801B9" w:rsidRDefault="00EF314C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213" w:type="dxa"/>
            <w:vAlign w:val="center"/>
          </w:tcPr>
          <w:p w:rsidR="00EF314C" w:rsidRPr="00E801B9" w:rsidRDefault="00EF314C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227 550,0</w:t>
            </w:r>
          </w:p>
        </w:tc>
        <w:tc>
          <w:tcPr>
            <w:tcW w:w="952" w:type="dxa"/>
            <w:vAlign w:val="center"/>
          </w:tcPr>
          <w:p w:rsidR="00EF314C" w:rsidRPr="00E801B9" w:rsidRDefault="00EF314C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54,17</w:t>
            </w:r>
          </w:p>
        </w:tc>
        <w:tc>
          <w:tcPr>
            <w:tcW w:w="1290" w:type="dxa"/>
            <w:vAlign w:val="center"/>
          </w:tcPr>
          <w:p w:rsidR="00EF314C" w:rsidRPr="00E801B9" w:rsidRDefault="00EF314C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9 375,88</w:t>
            </w:r>
          </w:p>
        </w:tc>
        <w:tc>
          <w:tcPr>
            <w:tcW w:w="1210" w:type="dxa"/>
            <w:vAlign w:val="center"/>
          </w:tcPr>
          <w:p w:rsidR="00EF314C" w:rsidRPr="00E801B9" w:rsidRDefault="00EF314C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-218 174,12</w:t>
            </w:r>
          </w:p>
        </w:tc>
      </w:tr>
      <w:tr w:rsidR="00EF314C" w:rsidRPr="00EF314C" w:rsidTr="00012234">
        <w:tc>
          <w:tcPr>
            <w:tcW w:w="3000" w:type="dxa"/>
          </w:tcPr>
          <w:p w:rsidR="00EF314C" w:rsidRPr="00EF314C" w:rsidRDefault="00EF314C" w:rsidP="00012234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EF31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75" w:type="dxa"/>
            <w:vAlign w:val="center"/>
          </w:tcPr>
          <w:p w:rsidR="00EF314C" w:rsidRPr="00EF314C" w:rsidRDefault="00EF314C" w:rsidP="00012234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EF314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EF314C" w:rsidRPr="00EF314C" w:rsidRDefault="00EF314C" w:rsidP="00012234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EF314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EF314C" w:rsidRPr="00EF314C" w:rsidRDefault="00EF314C" w:rsidP="00012234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EF314C">
              <w:rPr>
                <w:b/>
                <w:sz w:val="20"/>
                <w:szCs w:val="20"/>
              </w:rPr>
              <w:t>335 775,0</w:t>
            </w:r>
          </w:p>
        </w:tc>
        <w:tc>
          <w:tcPr>
            <w:tcW w:w="952" w:type="dxa"/>
            <w:vAlign w:val="center"/>
          </w:tcPr>
          <w:p w:rsidR="00EF314C" w:rsidRPr="00EF314C" w:rsidRDefault="00EF314C" w:rsidP="00012234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EF314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0" w:type="dxa"/>
            <w:vAlign w:val="center"/>
          </w:tcPr>
          <w:p w:rsidR="00EF314C" w:rsidRPr="00EF314C" w:rsidRDefault="00EF314C" w:rsidP="00012234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EF314C">
              <w:rPr>
                <w:b/>
                <w:sz w:val="20"/>
                <w:szCs w:val="20"/>
              </w:rPr>
              <w:t>146 339,09</w:t>
            </w:r>
          </w:p>
        </w:tc>
        <w:tc>
          <w:tcPr>
            <w:tcW w:w="1210" w:type="dxa"/>
            <w:vAlign w:val="center"/>
          </w:tcPr>
          <w:p w:rsidR="00EF314C" w:rsidRPr="00EF314C" w:rsidRDefault="00EF314C" w:rsidP="00012234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EF314C">
              <w:rPr>
                <w:b/>
                <w:sz w:val="20"/>
                <w:szCs w:val="20"/>
              </w:rPr>
              <w:t>-189 375,91</w:t>
            </w:r>
          </w:p>
        </w:tc>
      </w:tr>
    </w:tbl>
    <w:p w:rsidR="00FC653E" w:rsidRDefault="00FC653E" w:rsidP="00303B6D">
      <w:pPr>
        <w:pStyle w:val="a3"/>
        <w:ind w:firstLine="709"/>
        <w:jc w:val="both"/>
        <w:rPr>
          <w:sz w:val="28"/>
          <w:szCs w:val="28"/>
        </w:rPr>
      </w:pPr>
    </w:p>
    <w:p w:rsidR="001F778F" w:rsidRDefault="001F778F" w:rsidP="001F77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неправильным применением стоимости изделий, сметная стоимость материалов для ограждений отраженная в ресурсном сметном расчете</w:t>
      </w:r>
      <w:r w:rsidR="00867010">
        <w:rPr>
          <w:sz w:val="28"/>
          <w:szCs w:val="28"/>
        </w:rPr>
        <w:t xml:space="preserve"> для МОУ ИРМО «</w:t>
      </w:r>
      <w:proofErr w:type="spellStart"/>
      <w:r w:rsidR="00867010">
        <w:rPr>
          <w:sz w:val="28"/>
          <w:szCs w:val="28"/>
        </w:rPr>
        <w:t>Егоровская</w:t>
      </w:r>
      <w:proofErr w:type="spellEnd"/>
      <w:r w:rsidR="00867010">
        <w:rPr>
          <w:sz w:val="28"/>
          <w:szCs w:val="28"/>
        </w:rPr>
        <w:t xml:space="preserve"> НШДС»</w:t>
      </w:r>
      <w:r>
        <w:rPr>
          <w:sz w:val="28"/>
          <w:szCs w:val="28"/>
        </w:rPr>
        <w:t xml:space="preserve"> завышена на 189,4 тыс. рублей, что привело к необоснованному увеличению начальной максимальной цены контракта. </w:t>
      </w:r>
    </w:p>
    <w:p w:rsidR="001F778F" w:rsidRDefault="001F778F" w:rsidP="001F77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применения завышенных расценок на материалы, муниципальным заказчиком (директ</w:t>
      </w:r>
      <w:r w:rsidR="00867010">
        <w:rPr>
          <w:sz w:val="28"/>
          <w:szCs w:val="28"/>
        </w:rPr>
        <w:t>ор МОУ ИРМО «</w:t>
      </w:r>
      <w:proofErr w:type="spellStart"/>
      <w:r w:rsidR="00867010">
        <w:rPr>
          <w:sz w:val="28"/>
          <w:szCs w:val="28"/>
        </w:rPr>
        <w:t>Егоровская</w:t>
      </w:r>
      <w:proofErr w:type="spellEnd"/>
      <w:r w:rsidR="00867010">
        <w:rPr>
          <w:sz w:val="28"/>
          <w:szCs w:val="28"/>
        </w:rPr>
        <w:t xml:space="preserve"> НШДС» </w:t>
      </w:r>
      <w:proofErr w:type="spellStart"/>
      <w:r w:rsidR="00867010">
        <w:rPr>
          <w:sz w:val="28"/>
          <w:szCs w:val="28"/>
        </w:rPr>
        <w:t>И.П.</w:t>
      </w:r>
      <w:r>
        <w:rPr>
          <w:sz w:val="28"/>
          <w:szCs w:val="28"/>
        </w:rPr>
        <w:t>Кукин</w:t>
      </w:r>
      <w:r w:rsidR="00867010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) заключен и оплачен муниципальный контракт по завышенной стоимости. Сумма 189,4 тыс. рублей, оплаченная за материалы по завышенным расценкам, противоречит принципу эффективности использования бюджетных средств, определенному статьей 34 Бюджетного кодекса Российской Федерации и является неэффективным использованием бюджетных средств. </w:t>
      </w:r>
    </w:p>
    <w:p w:rsidR="001F778F" w:rsidRDefault="001F778F" w:rsidP="001F778F">
      <w:pPr>
        <w:pStyle w:val="a3"/>
        <w:ind w:firstLine="709"/>
        <w:jc w:val="both"/>
        <w:rPr>
          <w:sz w:val="28"/>
          <w:szCs w:val="28"/>
        </w:rPr>
      </w:pPr>
    </w:p>
    <w:p w:rsidR="001F778F" w:rsidRDefault="00867010" w:rsidP="001F77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="001F778F">
        <w:rPr>
          <w:sz w:val="28"/>
          <w:szCs w:val="28"/>
        </w:rPr>
        <w:t xml:space="preserve"> результате проведенного визуального осмотра установлено, что на всех объектах</w:t>
      </w:r>
      <w:r>
        <w:rPr>
          <w:sz w:val="28"/>
          <w:szCs w:val="28"/>
        </w:rPr>
        <w:t>, на которых осуществлялся визуальный осмотр</w:t>
      </w:r>
      <w:r w:rsidR="001F778F">
        <w:rPr>
          <w:sz w:val="28"/>
          <w:szCs w:val="28"/>
        </w:rPr>
        <w:t xml:space="preserve">, объемы принятых работ и (или) </w:t>
      </w:r>
      <w:proofErr w:type="gramStart"/>
      <w:r w:rsidR="001F778F">
        <w:rPr>
          <w:sz w:val="28"/>
          <w:szCs w:val="28"/>
        </w:rPr>
        <w:t>матер</w:t>
      </w:r>
      <w:r>
        <w:rPr>
          <w:sz w:val="28"/>
          <w:szCs w:val="28"/>
        </w:rPr>
        <w:t>иалы, использованные</w:t>
      </w:r>
      <w:r w:rsidR="001F778F">
        <w:rPr>
          <w:sz w:val="28"/>
          <w:szCs w:val="28"/>
        </w:rPr>
        <w:t xml:space="preserve"> при выполнении работ по монтажу ограждений и отраженны</w:t>
      </w:r>
      <w:r>
        <w:rPr>
          <w:sz w:val="28"/>
          <w:szCs w:val="28"/>
        </w:rPr>
        <w:t>е</w:t>
      </w:r>
      <w:r w:rsidR="001F778F">
        <w:rPr>
          <w:sz w:val="28"/>
          <w:szCs w:val="28"/>
        </w:rPr>
        <w:t xml:space="preserve"> в актах о приемке выполненных работ </w:t>
      </w:r>
      <w:r w:rsidR="001F778F" w:rsidRPr="00867010">
        <w:rPr>
          <w:sz w:val="28"/>
          <w:szCs w:val="28"/>
          <w:u w:val="single"/>
        </w:rPr>
        <w:t>не соответствуют</w:t>
      </w:r>
      <w:proofErr w:type="gramEnd"/>
      <w:r w:rsidR="001F778F" w:rsidRPr="00867010">
        <w:rPr>
          <w:sz w:val="28"/>
          <w:szCs w:val="28"/>
          <w:u w:val="single"/>
        </w:rPr>
        <w:t xml:space="preserve"> фактическом наличию материалов и (или) объемам выполненных работ</w:t>
      </w:r>
      <w:r w:rsidR="001F778F">
        <w:rPr>
          <w:sz w:val="28"/>
          <w:szCs w:val="28"/>
        </w:rPr>
        <w:t xml:space="preserve">. </w:t>
      </w:r>
    </w:p>
    <w:p w:rsidR="00DF5D29" w:rsidRDefault="00DF5D29" w:rsidP="00DF5D2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анализ отклонений выявленных при визуальном осмотре представлен в таблице 8.</w:t>
      </w:r>
    </w:p>
    <w:p w:rsidR="008942CD" w:rsidRDefault="008942CD" w:rsidP="00DF5D29">
      <w:pPr>
        <w:pStyle w:val="a3"/>
        <w:ind w:firstLine="709"/>
        <w:jc w:val="both"/>
        <w:rPr>
          <w:sz w:val="28"/>
          <w:szCs w:val="28"/>
        </w:rPr>
      </w:pPr>
    </w:p>
    <w:p w:rsidR="008942CD" w:rsidRDefault="008942CD" w:rsidP="00DF5D29">
      <w:pPr>
        <w:pStyle w:val="a3"/>
        <w:ind w:firstLine="709"/>
        <w:jc w:val="both"/>
        <w:rPr>
          <w:sz w:val="28"/>
          <w:szCs w:val="28"/>
        </w:rPr>
      </w:pPr>
    </w:p>
    <w:p w:rsidR="008942CD" w:rsidRDefault="008942CD" w:rsidP="00DF5D29">
      <w:pPr>
        <w:pStyle w:val="a3"/>
        <w:ind w:firstLine="709"/>
        <w:jc w:val="both"/>
        <w:rPr>
          <w:sz w:val="28"/>
          <w:szCs w:val="28"/>
        </w:rPr>
      </w:pPr>
    </w:p>
    <w:p w:rsidR="008942CD" w:rsidRDefault="008942CD" w:rsidP="00DF5D29">
      <w:pPr>
        <w:pStyle w:val="a3"/>
        <w:ind w:firstLine="709"/>
        <w:jc w:val="both"/>
        <w:rPr>
          <w:sz w:val="28"/>
          <w:szCs w:val="28"/>
        </w:rPr>
      </w:pPr>
    </w:p>
    <w:p w:rsidR="008942CD" w:rsidRDefault="008942CD" w:rsidP="00DF5D29">
      <w:pPr>
        <w:pStyle w:val="a3"/>
        <w:ind w:firstLine="709"/>
        <w:jc w:val="both"/>
        <w:rPr>
          <w:sz w:val="28"/>
          <w:szCs w:val="28"/>
        </w:rPr>
      </w:pPr>
    </w:p>
    <w:p w:rsidR="00DF5D29" w:rsidRDefault="00DF5D29" w:rsidP="00DF5D29">
      <w:pPr>
        <w:pStyle w:val="a3"/>
        <w:ind w:firstLine="709"/>
        <w:jc w:val="right"/>
        <w:rPr>
          <w:sz w:val="20"/>
          <w:szCs w:val="20"/>
        </w:rPr>
      </w:pPr>
      <w:r w:rsidRPr="00AB1371">
        <w:rPr>
          <w:sz w:val="20"/>
          <w:szCs w:val="20"/>
        </w:rPr>
        <w:lastRenderedPageBreak/>
        <w:t xml:space="preserve">Таблица </w:t>
      </w:r>
      <w:r>
        <w:rPr>
          <w:sz w:val="20"/>
          <w:szCs w:val="20"/>
        </w:rPr>
        <w:t>8</w:t>
      </w:r>
    </w:p>
    <w:tbl>
      <w:tblPr>
        <w:tblStyle w:val="a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17"/>
        <w:gridCol w:w="3145"/>
        <w:gridCol w:w="989"/>
        <w:gridCol w:w="996"/>
        <w:gridCol w:w="850"/>
        <w:gridCol w:w="1276"/>
        <w:gridCol w:w="1417"/>
      </w:tblGrid>
      <w:tr w:rsidR="00DF5D29" w:rsidRPr="000E66CA" w:rsidTr="0032467E">
        <w:tc>
          <w:tcPr>
            <w:tcW w:w="1817" w:type="dxa"/>
            <w:vAlign w:val="center"/>
          </w:tcPr>
          <w:p w:rsidR="00DF5D29" w:rsidRPr="000E66CA" w:rsidRDefault="00DF5D29" w:rsidP="0001223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E66CA">
              <w:rPr>
                <w:b/>
                <w:sz w:val="18"/>
                <w:szCs w:val="18"/>
              </w:rPr>
              <w:t>Наименование заказчика</w:t>
            </w:r>
          </w:p>
        </w:tc>
        <w:tc>
          <w:tcPr>
            <w:tcW w:w="3145" w:type="dxa"/>
            <w:vAlign w:val="center"/>
          </w:tcPr>
          <w:p w:rsidR="00DF5D29" w:rsidRPr="000E66CA" w:rsidRDefault="00DF5D29" w:rsidP="0001223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E66CA">
              <w:rPr>
                <w:b/>
                <w:sz w:val="18"/>
                <w:szCs w:val="18"/>
              </w:rPr>
              <w:t>Наименование материалов (работ)</w:t>
            </w:r>
          </w:p>
        </w:tc>
        <w:tc>
          <w:tcPr>
            <w:tcW w:w="989" w:type="dxa"/>
            <w:vAlign w:val="center"/>
          </w:tcPr>
          <w:p w:rsidR="00DF5D29" w:rsidRPr="000E66CA" w:rsidRDefault="00DF5D29" w:rsidP="0001223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E66CA">
              <w:rPr>
                <w:b/>
                <w:sz w:val="18"/>
                <w:szCs w:val="18"/>
              </w:rPr>
              <w:t>По документам</w:t>
            </w:r>
          </w:p>
        </w:tc>
        <w:tc>
          <w:tcPr>
            <w:tcW w:w="996" w:type="dxa"/>
            <w:vAlign w:val="center"/>
          </w:tcPr>
          <w:p w:rsidR="00DF5D29" w:rsidRPr="000E66CA" w:rsidRDefault="00DF5D29" w:rsidP="0001223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E66CA">
              <w:rPr>
                <w:b/>
                <w:sz w:val="18"/>
                <w:szCs w:val="18"/>
              </w:rPr>
              <w:t>По факту осмотра</w:t>
            </w:r>
          </w:p>
        </w:tc>
        <w:tc>
          <w:tcPr>
            <w:tcW w:w="850" w:type="dxa"/>
            <w:vAlign w:val="center"/>
          </w:tcPr>
          <w:p w:rsidR="00DF5D29" w:rsidRPr="000E66CA" w:rsidRDefault="00DF5D29" w:rsidP="0001223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E66CA">
              <w:rPr>
                <w:b/>
                <w:sz w:val="18"/>
                <w:szCs w:val="18"/>
              </w:rPr>
              <w:t>Отклонение</w:t>
            </w:r>
          </w:p>
          <w:p w:rsidR="00DF5D29" w:rsidRPr="000E66CA" w:rsidRDefault="00DF5D29" w:rsidP="0001223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E66CA">
              <w:rPr>
                <w:b/>
                <w:sz w:val="18"/>
                <w:szCs w:val="18"/>
              </w:rPr>
              <w:t>(гр.3 – гр.4)</w:t>
            </w:r>
          </w:p>
        </w:tc>
        <w:tc>
          <w:tcPr>
            <w:tcW w:w="1276" w:type="dxa"/>
            <w:vAlign w:val="center"/>
          </w:tcPr>
          <w:p w:rsidR="00DF5D29" w:rsidRPr="000E66CA" w:rsidRDefault="00DF5D29" w:rsidP="00012234">
            <w:pPr>
              <w:pStyle w:val="a3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E66CA">
              <w:rPr>
                <w:b/>
                <w:sz w:val="18"/>
                <w:szCs w:val="18"/>
              </w:rPr>
              <w:t>Сумма отклонений (руб.)</w:t>
            </w:r>
            <w:r w:rsidRPr="000E66CA">
              <w:rPr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7" w:type="dxa"/>
            <w:vAlign w:val="center"/>
          </w:tcPr>
          <w:p w:rsidR="00DF5D29" w:rsidRPr="000E66CA" w:rsidRDefault="00DF5D29" w:rsidP="0001223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E66CA">
              <w:rPr>
                <w:b/>
                <w:sz w:val="18"/>
                <w:szCs w:val="18"/>
              </w:rPr>
              <w:t>Примечание</w:t>
            </w:r>
          </w:p>
          <w:p w:rsidR="00DF5D29" w:rsidRPr="000E66CA" w:rsidRDefault="00DF5D29" w:rsidP="0001223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</w:tr>
      <w:tr w:rsidR="00DF5D29" w:rsidRPr="002A609D" w:rsidTr="0032467E">
        <w:tc>
          <w:tcPr>
            <w:tcW w:w="1817" w:type="dxa"/>
            <w:vAlign w:val="center"/>
          </w:tcPr>
          <w:p w:rsidR="00DF5D29" w:rsidRPr="002A609D" w:rsidRDefault="00DF5D29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A60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45" w:type="dxa"/>
            <w:vAlign w:val="center"/>
          </w:tcPr>
          <w:p w:rsidR="00DF5D29" w:rsidRPr="002A609D" w:rsidRDefault="00DF5D29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A60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9" w:type="dxa"/>
            <w:vAlign w:val="center"/>
          </w:tcPr>
          <w:p w:rsidR="00DF5D29" w:rsidRPr="002A609D" w:rsidRDefault="00DF5D29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A60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6" w:type="dxa"/>
            <w:vAlign w:val="center"/>
          </w:tcPr>
          <w:p w:rsidR="00DF5D29" w:rsidRPr="002A609D" w:rsidRDefault="00DF5D29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A60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F5D29" w:rsidRPr="002A609D" w:rsidRDefault="00DF5D29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A60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DF5D29" w:rsidRPr="002A609D" w:rsidRDefault="00DF5D29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A609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DF5D29" w:rsidRPr="002A609D" w:rsidRDefault="00DF5D29" w:rsidP="0001223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A609D">
              <w:rPr>
                <w:b/>
                <w:sz w:val="20"/>
                <w:szCs w:val="20"/>
              </w:rPr>
              <w:t>7</w:t>
            </w:r>
          </w:p>
        </w:tc>
      </w:tr>
      <w:tr w:rsidR="00DF5D29" w:rsidTr="0032467E">
        <w:tc>
          <w:tcPr>
            <w:tcW w:w="1817" w:type="dxa"/>
            <w:vAlign w:val="center"/>
          </w:tcPr>
          <w:p w:rsidR="00DF5D29" w:rsidRDefault="00DF5D29" w:rsidP="000122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Сайгутская</w:t>
            </w:r>
            <w:proofErr w:type="spellEnd"/>
            <w:r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3145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Бурение ям, глубиной до 2 м.</w:t>
            </w:r>
          </w:p>
        </w:tc>
        <w:tc>
          <w:tcPr>
            <w:tcW w:w="989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шт.</w:t>
            </w:r>
          </w:p>
        </w:tc>
        <w:tc>
          <w:tcPr>
            <w:tcW w:w="99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шт.</w:t>
            </w:r>
          </w:p>
        </w:tc>
        <w:tc>
          <w:tcPr>
            <w:tcW w:w="850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 шт.</w:t>
            </w:r>
          </w:p>
        </w:tc>
        <w:tc>
          <w:tcPr>
            <w:tcW w:w="127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3 658,9</w:t>
            </w:r>
          </w:p>
        </w:tc>
        <w:tc>
          <w:tcPr>
            <w:tcW w:w="1417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 2 акта ф. №КС-2</w:t>
            </w:r>
          </w:p>
        </w:tc>
      </w:tr>
      <w:tr w:rsidR="00DF5D29" w:rsidTr="0032467E">
        <w:tc>
          <w:tcPr>
            <w:tcW w:w="1817" w:type="dxa"/>
            <w:vMerge w:val="restart"/>
            <w:vAlign w:val="center"/>
          </w:tcPr>
          <w:p w:rsidR="00DF5D29" w:rsidRDefault="00DF5D29" w:rsidP="000122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Большереченская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3145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Зажимы металлические оцинкованные</w:t>
            </w:r>
          </w:p>
        </w:tc>
        <w:tc>
          <w:tcPr>
            <w:tcW w:w="989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шт.</w:t>
            </w:r>
          </w:p>
        </w:tc>
        <w:tc>
          <w:tcPr>
            <w:tcW w:w="99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шт.</w:t>
            </w:r>
          </w:p>
        </w:tc>
        <w:tc>
          <w:tcPr>
            <w:tcW w:w="850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шт.</w:t>
            </w:r>
          </w:p>
        </w:tc>
        <w:tc>
          <w:tcPr>
            <w:tcW w:w="127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</w:t>
            </w:r>
          </w:p>
        </w:tc>
        <w:tc>
          <w:tcPr>
            <w:tcW w:w="1417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 10 акта ф. №КС-2</w:t>
            </w:r>
          </w:p>
        </w:tc>
      </w:tr>
      <w:tr w:rsidR="00DF5D29" w:rsidTr="0032467E">
        <w:tc>
          <w:tcPr>
            <w:tcW w:w="1817" w:type="dxa"/>
            <w:vMerge/>
            <w:vAlign w:val="center"/>
          </w:tcPr>
          <w:p w:rsidR="00DF5D29" w:rsidRDefault="00DF5D29" w:rsidP="000122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каркасов ограждения (прожилины) в 3 нитки сечением 40*20*2,5</w:t>
            </w:r>
          </w:p>
        </w:tc>
        <w:tc>
          <w:tcPr>
            <w:tcW w:w="989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 м</w:t>
            </w:r>
          </w:p>
        </w:tc>
        <w:tc>
          <w:tcPr>
            <w:tcW w:w="99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м</w:t>
            </w:r>
          </w:p>
        </w:tc>
        <w:tc>
          <w:tcPr>
            <w:tcW w:w="850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</w:t>
            </w:r>
          </w:p>
        </w:tc>
        <w:tc>
          <w:tcPr>
            <w:tcW w:w="127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118,55</w:t>
            </w:r>
            <w:r>
              <w:rPr>
                <w:rStyle w:val="a7"/>
                <w:sz w:val="20"/>
                <w:szCs w:val="20"/>
              </w:rPr>
              <w:footnoteReference w:id="24"/>
            </w:r>
          </w:p>
        </w:tc>
        <w:tc>
          <w:tcPr>
            <w:tcW w:w="1417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 23 акта ф. №КС-2</w:t>
            </w:r>
          </w:p>
        </w:tc>
      </w:tr>
      <w:tr w:rsidR="00DF5D29" w:rsidTr="0032467E">
        <w:tc>
          <w:tcPr>
            <w:tcW w:w="1817" w:type="dxa"/>
            <w:vMerge w:val="restart"/>
            <w:vAlign w:val="center"/>
          </w:tcPr>
          <w:p w:rsidR="00DF5D29" w:rsidRDefault="00DF5D29" w:rsidP="000122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Хомутовская</w:t>
            </w:r>
            <w:proofErr w:type="spellEnd"/>
            <w:r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3145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Доводчик дверной</w:t>
            </w:r>
          </w:p>
        </w:tc>
        <w:tc>
          <w:tcPr>
            <w:tcW w:w="989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99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7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1480,0</w:t>
            </w:r>
          </w:p>
        </w:tc>
        <w:tc>
          <w:tcPr>
            <w:tcW w:w="1417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 41 акта ф. №КС-2</w:t>
            </w:r>
          </w:p>
        </w:tc>
      </w:tr>
      <w:tr w:rsidR="00DF5D29" w:rsidTr="0032467E">
        <w:tc>
          <w:tcPr>
            <w:tcW w:w="1817" w:type="dxa"/>
            <w:vMerge/>
            <w:vAlign w:val="center"/>
          </w:tcPr>
          <w:p w:rsidR="00DF5D29" w:rsidRDefault="00DF5D29" w:rsidP="000122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механизма исполнительного (доводчик дверной, замок электромагнитный)</w:t>
            </w:r>
          </w:p>
        </w:tc>
        <w:tc>
          <w:tcPr>
            <w:tcW w:w="989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шт.</w:t>
            </w:r>
          </w:p>
        </w:tc>
        <w:tc>
          <w:tcPr>
            <w:tcW w:w="99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850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7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403,83</w:t>
            </w:r>
          </w:p>
        </w:tc>
        <w:tc>
          <w:tcPr>
            <w:tcW w:w="1417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 39 акта ф. №КС-2</w:t>
            </w:r>
          </w:p>
        </w:tc>
      </w:tr>
      <w:tr w:rsidR="00DF5D29" w:rsidTr="0032467E">
        <w:tc>
          <w:tcPr>
            <w:tcW w:w="1817" w:type="dxa"/>
            <w:vMerge/>
            <w:vAlign w:val="center"/>
          </w:tcPr>
          <w:p w:rsidR="00DF5D29" w:rsidRDefault="00DF5D29" w:rsidP="000122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стальных опор промежуточных, свободностоящих, одностоечных </w:t>
            </w:r>
          </w:p>
        </w:tc>
        <w:tc>
          <w:tcPr>
            <w:tcW w:w="989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99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7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1 700,21</w:t>
            </w:r>
            <w:r>
              <w:rPr>
                <w:rStyle w:val="a7"/>
                <w:sz w:val="20"/>
                <w:szCs w:val="20"/>
              </w:rPr>
              <w:footnoteReference w:id="25"/>
            </w:r>
          </w:p>
        </w:tc>
        <w:tc>
          <w:tcPr>
            <w:tcW w:w="1417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 39 акта ф. №КС-2</w:t>
            </w:r>
          </w:p>
        </w:tc>
      </w:tr>
      <w:tr w:rsidR="00DF5D29" w:rsidTr="0032467E">
        <w:tc>
          <w:tcPr>
            <w:tcW w:w="1817" w:type="dxa"/>
            <w:vMerge w:val="restart"/>
            <w:vAlign w:val="center"/>
          </w:tcPr>
          <w:p w:rsidR="00DF5D29" w:rsidRDefault="00DF5D29" w:rsidP="000122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Усть-Балейская</w:t>
            </w:r>
            <w:proofErr w:type="spellEnd"/>
            <w:r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3145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стальная прямоугольная 40*20*2,5 мм</w:t>
            </w:r>
          </w:p>
        </w:tc>
        <w:tc>
          <w:tcPr>
            <w:tcW w:w="989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м.</w:t>
            </w:r>
          </w:p>
        </w:tc>
        <w:tc>
          <w:tcPr>
            <w:tcW w:w="99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м.</w:t>
            </w:r>
          </w:p>
        </w:tc>
        <w:tc>
          <w:tcPr>
            <w:tcW w:w="850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- 14м</w:t>
            </w:r>
          </w:p>
        </w:tc>
        <w:tc>
          <w:tcPr>
            <w:tcW w:w="127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 14  акта ф. №КС-2 (давальческие материалы)</w:t>
            </w:r>
          </w:p>
        </w:tc>
      </w:tr>
      <w:tr w:rsidR="00DF5D29" w:rsidTr="0032467E">
        <w:tc>
          <w:tcPr>
            <w:tcW w:w="1817" w:type="dxa"/>
            <w:vMerge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Бурение ям глубиной до 2 м</w:t>
            </w:r>
          </w:p>
        </w:tc>
        <w:tc>
          <w:tcPr>
            <w:tcW w:w="989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ед.</w:t>
            </w:r>
          </w:p>
        </w:tc>
        <w:tc>
          <w:tcPr>
            <w:tcW w:w="99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ед.</w:t>
            </w:r>
          </w:p>
        </w:tc>
        <w:tc>
          <w:tcPr>
            <w:tcW w:w="850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- 2ед.</w:t>
            </w:r>
          </w:p>
        </w:tc>
        <w:tc>
          <w:tcPr>
            <w:tcW w:w="127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- 430,46</w:t>
            </w:r>
          </w:p>
        </w:tc>
        <w:tc>
          <w:tcPr>
            <w:tcW w:w="1417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 2 акта ф. №КС-2</w:t>
            </w:r>
          </w:p>
        </w:tc>
      </w:tr>
      <w:tr w:rsidR="00DF5D29" w:rsidTr="0032467E">
        <w:tc>
          <w:tcPr>
            <w:tcW w:w="1817" w:type="dxa"/>
            <w:vMerge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металлических столбов</w:t>
            </w:r>
          </w:p>
        </w:tc>
        <w:tc>
          <w:tcPr>
            <w:tcW w:w="989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ед.</w:t>
            </w:r>
          </w:p>
        </w:tc>
        <w:tc>
          <w:tcPr>
            <w:tcW w:w="99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ед.</w:t>
            </w:r>
          </w:p>
        </w:tc>
        <w:tc>
          <w:tcPr>
            <w:tcW w:w="850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- 2ед.</w:t>
            </w:r>
          </w:p>
        </w:tc>
        <w:tc>
          <w:tcPr>
            <w:tcW w:w="127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- 146,78</w:t>
            </w:r>
          </w:p>
        </w:tc>
        <w:tc>
          <w:tcPr>
            <w:tcW w:w="1417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 6 акта ф. №КС-2</w:t>
            </w:r>
          </w:p>
        </w:tc>
      </w:tr>
      <w:tr w:rsidR="00DF5D29" w:rsidTr="0032467E">
        <w:tc>
          <w:tcPr>
            <w:tcW w:w="1817" w:type="dxa"/>
            <w:vMerge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ограждений из готовых металлических сетчатых панелей</w:t>
            </w:r>
          </w:p>
        </w:tc>
        <w:tc>
          <w:tcPr>
            <w:tcW w:w="989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ед.</w:t>
            </w:r>
          </w:p>
        </w:tc>
        <w:tc>
          <w:tcPr>
            <w:tcW w:w="99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ед.</w:t>
            </w:r>
          </w:p>
        </w:tc>
        <w:tc>
          <w:tcPr>
            <w:tcW w:w="850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ед.</w:t>
            </w:r>
          </w:p>
        </w:tc>
        <w:tc>
          <w:tcPr>
            <w:tcW w:w="127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-182,4</w:t>
            </w:r>
          </w:p>
        </w:tc>
        <w:tc>
          <w:tcPr>
            <w:tcW w:w="1417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 6 акта ф. №КС-2</w:t>
            </w:r>
          </w:p>
        </w:tc>
      </w:tr>
      <w:tr w:rsidR="00DF5D29" w:rsidTr="0032467E">
        <w:tc>
          <w:tcPr>
            <w:tcW w:w="1817" w:type="dxa"/>
            <w:vMerge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ограждений стальным профилированным листом</w:t>
            </w:r>
          </w:p>
        </w:tc>
        <w:tc>
          <w:tcPr>
            <w:tcW w:w="989" w:type="dxa"/>
            <w:vAlign w:val="center"/>
          </w:tcPr>
          <w:p w:rsidR="00DF5D29" w:rsidRPr="00DE15F4" w:rsidRDefault="00DF5D29" w:rsidP="00012234">
            <w:pPr>
              <w:pStyle w:val="a3"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25,45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-2,55</w:t>
            </w:r>
          </w:p>
        </w:tc>
        <w:tc>
          <w:tcPr>
            <w:tcW w:w="127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-175,65</w:t>
            </w:r>
          </w:p>
        </w:tc>
        <w:tc>
          <w:tcPr>
            <w:tcW w:w="1417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 25 акта ф. №КС-2</w:t>
            </w:r>
          </w:p>
        </w:tc>
      </w:tr>
      <w:tr w:rsidR="00DF5D29" w:rsidTr="0032467E">
        <w:tc>
          <w:tcPr>
            <w:tcW w:w="1817" w:type="dxa"/>
            <w:vMerge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ворот распашных</w:t>
            </w:r>
          </w:p>
        </w:tc>
        <w:tc>
          <w:tcPr>
            <w:tcW w:w="989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99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850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-1шт.</w:t>
            </w:r>
          </w:p>
        </w:tc>
        <w:tc>
          <w:tcPr>
            <w:tcW w:w="127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-4 344,41</w:t>
            </w:r>
          </w:p>
        </w:tc>
        <w:tc>
          <w:tcPr>
            <w:tcW w:w="1417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 28 акта ф. №КС-2</w:t>
            </w:r>
          </w:p>
        </w:tc>
      </w:tr>
      <w:tr w:rsidR="00DF5D29" w:rsidTr="0032467E">
        <w:tc>
          <w:tcPr>
            <w:tcW w:w="1817" w:type="dxa"/>
            <w:vMerge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калиток</w:t>
            </w:r>
          </w:p>
        </w:tc>
        <w:tc>
          <w:tcPr>
            <w:tcW w:w="989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99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850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-1шт.</w:t>
            </w:r>
          </w:p>
        </w:tc>
        <w:tc>
          <w:tcPr>
            <w:tcW w:w="127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- 1 941,13</w:t>
            </w:r>
          </w:p>
        </w:tc>
        <w:tc>
          <w:tcPr>
            <w:tcW w:w="1417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 33 акта ф. №КС-2</w:t>
            </w:r>
          </w:p>
        </w:tc>
      </w:tr>
      <w:tr w:rsidR="00DF5D29" w:rsidTr="0032467E">
        <w:tc>
          <w:tcPr>
            <w:tcW w:w="1817" w:type="dxa"/>
            <w:vMerge w:val="restart"/>
            <w:vAlign w:val="center"/>
          </w:tcPr>
          <w:p w:rsidR="00DF5D29" w:rsidRDefault="00DF5D29" w:rsidP="000122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Егоровская</w:t>
            </w:r>
            <w:proofErr w:type="spellEnd"/>
            <w:r>
              <w:rPr>
                <w:sz w:val="20"/>
                <w:szCs w:val="20"/>
              </w:rPr>
              <w:t xml:space="preserve"> НШДС»</w:t>
            </w:r>
          </w:p>
        </w:tc>
        <w:tc>
          <w:tcPr>
            <w:tcW w:w="3145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ограждения сетчатая</w:t>
            </w:r>
          </w:p>
        </w:tc>
        <w:tc>
          <w:tcPr>
            <w:tcW w:w="989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шт.</w:t>
            </w:r>
          </w:p>
        </w:tc>
        <w:tc>
          <w:tcPr>
            <w:tcW w:w="99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шт.</w:t>
            </w:r>
          </w:p>
        </w:tc>
        <w:tc>
          <w:tcPr>
            <w:tcW w:w="850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шт.</w:t>
            </w:r>
          </w:p>
        </w:tc>
        <w:tc>
          <w:tcPr>
            <w:tcW w:w="127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16 650,0</w:t>
            </w:r>
          </w:p>
        </w:tc>
        <w:tc>
          <w:tcPr>
            <w:tcW w:w="1417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 16 акта ф. №КС-2</w:t>
            </w:r>
          </w:p>
        </w:tc>
      </w:tr>
      <w:tr w:rsidR="00DF5D29" w:rsidTr="0032467E">
        <w:tc>
          <w:tcPr>
            <w:tcW w:w="1817" w:type="dxa"/>
            <w:vMerge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 ограждения</w:t>
            </w:r>
          </w:p>
        </w:tc>
        <w:tc>
          <w:tcPr>
            <w:tcW w:w="989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шт.</w:t>
            </w:r>
          </w:p>
        </w:tc>
        <w:tc>
          <w:tcPr>
            <w:tcW w:w="99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шт.</w:t>
            </w:r>
          </w:p>
        </w:tc>
        <w:tc>
          <w:tcPr>
            <w:tcW w:w="850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шт.</w:t>
            </w:r>
          </w:p>
        </w:tc>
        <w:tc>
          <w:tcPr>
            <w:tcW w:w="127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23 587,5</w:t>
            </w:r>
          </w:p>
        </w:tc>
        <w:tc>
          <w:tcPr>
            <w:tcW w:w="1417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 14 акта ф. №КС-2</w:t>
            </w:r>
          </w:p>
        </w:tc>
      </w:tr>
      <w:tr w:rsidR="00DF5D29" w:rsidTr="0032467E">
        <w:tc>
          <w:tcPr>
            <w:tcW w:w="1817" w:type="dxa"/>
            <w:vMerge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Хомут из оцинкованной полосы</w:t>
            </w:r>
          </w:p>
        </w:tc>
        <w:tc>
          <w:tcPr>
            <w:tcW w:w="989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шт.</w:t>
            </w:r>
          </w:p>
        </w:tc>
        <w:tc>
          <w:tcPr>
            <w:tcW w:w="99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шт.</w:t>
            </w:r>
          </w:p>
        </w:tc>
        <w:tc>
          <w:tcPr>
            <w:tcW w:w="850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шт.</w:t>
            </w:r>
          </w:p>
        </w:tc>
        <w:tc>
          <w:tcPr>
            <w:tcW w:w="127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88 800,0</w:t>
            </w:r>
          </w:p>
        </w:tc>
        <w:tc>
          <w:tcPr>
            <w:tcW w:w="1417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 17 акта ф. №КС-2</w:t>
            </w:r>
          </w:p>
        </w:tc>
      </w:tr>
      <w:tr w:rsidR="00DF5D29" w:rsidTr="0032467E">
        <w:tc>
          <w:tcPr>
            <w:tcW w:w="1817" w:type="dxa"/>
            <w:vMerge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Бурение ям глубиной до 2 м</w:t>
            </w:r>
          </w:p>
        </w:tc>
        <w:tc>
          <w:tcPr>
            <w:tcW w:w="989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ед.</w:t>
            </w:r>
          </w:p>
        </w:tc>
        <w:tc>
          <w:tcPr>
            <w:tcW w:w="99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ед.</w:t>
            </w:r>
          </w:p>
        </w:tc>
        <w:tc>
          <w:tcPr>
            <w:tcW w:w="850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ед.</w:t>
            </w:r>
          </w:p>
        </w:tc>
        <w:tc>
          <w:tcPr>
            <w:tcW w:w="127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3 881,78</w:t>
            </w:r>
          </w:p>
        </w:tc>
        <w:tc>
          <w:tcPr>
            <w:tcW w:w="1417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 9 акта ф. №КС-2</w:t>
            </w:r>
          </w:p>
        </w:tc>
      </w:tr>
      <w:tr w:rsidR="00DF5D29" w:rsidTr="0032467E">
        <w:tc>
          <w:tcPr>
            <w:tcW w:w="1817" w:type="dxa"/>
            <w:vMerge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металлических столбов</w:t>
            </w:r>
          </w:p>
        </w:tc>
        <w:tc>
          <w:tcPr>
            <w:tcW w:w="989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ед.</w:t>
            </w:r>
          </w:p>
        </w:tc>
        <w:tc>
          <w:tcPr>
            <w:tcW w:w="99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ед.</w:t>
            </w:r>
          </w:p>
        </w:tc>
        <w:tc>
          <w:tcPr>
            <w:tcW w:w="850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ед.</w:t>
            </w:r>
          </w:p>
        </w:tc>
        <w:tc>
          <w:tcPr>
            <w:tcW w:w="127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1 491,07</w:t>
            </w:r>
          </w:p>
        </w:tc>
        <w:tc>
          <w:tcPr>
            <w:tcW w:w="1417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 13 акта ф. №КС-2</w:t>
            </w:r>
          </w:p>
        </w:tc>
      </w:tr>
      <w:tr w:rsidR="00DF5D29" w:rsidTr="0032467E">
        <w:tc>
          <w:tcPr>
            <w:tcW w:w="1817" w:type="dxa"/>
            <w:vMerge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ограждений из готовых металлических сетчатых панелей</w:t>
            </w:r>
          </w:p>
        </w:tc>
        <w:tc>
          <w:tcPr>
            <w:tcW w:w="989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шт.</w:t>
            </w:r>
          </w:p>
        </w:tc>
        <w:tc>
          <w:tcPr>
            <w:tcW w:w="99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шт.</w:t>
            </w:r>
          </w:p>
        </w:tc>
        <w:tc>
          <w:tcPr>
            <w:tcW w:w="850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шт.</w:t>
            </w:r>
          </w:p>
        </w:tc>
        <w:tc>
          <w:tcPr>
            <w:tcW w:w="1276" w:type="dxa"/>
            <w:vAlign w:val="center"/>
          </w:tcPr>
          <w:p w:rsidR="00DF5D29" w:rsidRDefault="00DF5D29" w:rsidP="00012234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2 602,8</w:t>
            </w:r>
          </w:p>
        </w:tc>
        <w:tc>
          <w:tcPr>
            <w:tcW w:w="1417" w:type="dxa"/>
          </w:tcPr>
          <w:p w:rsidR="00DF5D29" w:rsidRDefault="00DF5D29" w:rsidP="0001223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 15 акта ф. №КС-2</w:t>
            </w:r>
          </w:p>
        </w:tc>
      </w:tr>
      <w:tr w:rsidR="00DF5D29" w:rsidRPr="00741307" w:rsidTr="0032467E">
        <w:tc>
          <w:tcPr>
            <w:tcW w:w="7797" w:type="dxa"/>
            <w:gridSpan w:val="5"/>
          </w:tcPr>
          <w:p w:rsidR="00DF5D29" w:rsidRPr="00741307" w:rsidRDefault="00DF5D29" w:rsidP="00012234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74130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DF5D29" w:rsidRPr="0032467E" w:rsidRDefault="00DF5D29" w:rsidP="00012234">
            <w:pPr>
              <w:pStyle w:val="a3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741307">
              <w:rPr>
                <w:b/>
                <w:sz w:val="20"/>
                <w:szCs w:val="20"/>
              </w:rPr>
              <w:t>1</w:t>
            </w:r>
            <w:r w:rsidR="00AB1DDE">
              <w:rPr>
                <w:b/>
                <w:sz w:val="20"/>
                <w:szCs w:val="20"/>
              </w:rPr>
              <w:t>70 595,5</w:t>
            </w:r>
            <w:r w:rsidR="0032467E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</w:tcPr>
          <w:p w:rsidR="00DF5D29" w:rsidRPr="00741307" w:rsidRDefault="00DF5D29" w:rsidP="00012234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03B6D" w:rsidRDefault="00303B6D" w:rsidP="00303B6D">
      <w:pPr>
        <w:pStyle w:val="a3"/>
        <w:ind w:firstLine="709"/>
        <w:jc w:val="both"/>
        <w:rPr>
          <w:sz w:val="28"/>
          <w:szCs w:val="28"/>
        </w:rPr>
      </w:pPr>
    </w:p>
    <w:p w:rsidR="00DF5D29" w:rsidRDefault="00DF5D29" w:rsidP="00DF5D2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В графе 6 «Сумма отклонений» указана сумма, отраженная в графе 8 Актов о приемке выполненных работ (ф. №КС-2) по конкретной позиции</w:t>
      </w:r>
      <w:r w:rsidR="00E4776D">
        <w:rPr>
          <w:sz w:val="28"/>
          <w:szCs w:val="28"/>
        </w:rPr>
        <w:t>,</w:t>
      </w:r>
      <w:r w:rsidR="00E4776D">
        <w:t xml:space="preserve"> </w:t>
      </w:r>
      <w:r w:rsidR="00E4776D" w:rsidRPr="00E4776D">
        <w:rPr>
          <w:sz w:val="28"/>
          <w:szCs w:val="28"/>
        </w:rPr>
        <w:t>без учета применяемых коэффициентов, сметной прибыли и накладных расходов</w:t>
      </w:r>
      <w:r w:rsidRPr="00E4776D">
        <w:rPr>
          <w:sz w:val="28"/>
          <w:szCs w:val="28"/>
        </w:rPr>
        <w:t>.</w:t>
      </w:r>
    </w:p>
    <w:p w:rsidR="00037F15" w:rsidRDefault="0032467E" w:rsidP="00037F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** Учитывая, что отрицательные отклонения (в пользу учреждения), тоже являются нарушением при приемке товаров, работ, услуг</w:t>
      </w:r>
      <w:r w:rsidR="00AB1DDE">
        <w:rPr>
          <w:sz w:val="28"/>
          <w:szCs w:val="28"/>
        </w:rPr>
        <w:t xml:space="preserve"> общая сумма нарушений составляет 170 595,5 тыс. рублей.</w:t>
      </w:r>
    </w:p>
    <w:p w:rsidR="0032467E" w:rsidRDefault="0032467E" w:rsidP="00037F15">
      <w:pPr>
        <w:pStyle w:val="a3"/>
        <w:ind w:firstLine="709"/>
        <w:jc w:val="both"/>
        <w:rPr>
          <w:sz w:val="28"/>
          <w:szCs w:val="28"/>
        </w:rPr>
      </w:pPr>
    </w:p>
    <w:p w:rsidR="00DF5D29" w:rsidRDefault="00DF5D29" w:rsidP="00DF5D29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таблицы </w:t>
      </w:r>
      <w:r w:rsidR="0000093A">
        <w:rPr>
          <w:sz w:val="28"/>
          <w:szCs w:val="28"/>
        </w:rPr>
        <w:t>8</w:t>
      </w:r>
      <w:r>
        <w:rPr>
          <w:sz w:val="28"/>
          <w:szCs w:val="28"/>
        </w:rPr>
        <w:t xml:space="preserve"> видно, что только при  проверке 5 (Пяти) образовательных организаций</w:t>
      </w:r>
      <w:r w:rsidR="0000093A">
        <w:rPr>
          <w:sz w:val="28"/>
          <w:szCs w:val="28"/>
        </w:rPr>
        <w:t xml:space="preserve">, в которых затраты на монтаж ограждений составили 7 849,5 тыс. рублей, </w:t>
      </w:r>
      <w:r>
        <w:rPr>
          <w:sz w:val="28"/>
          <w:szCs w:val="28"/>
        </w:rPr>
        <w:t xml:space="preserve">должностными лицами заказчиков, необоснованно и приняты и оплачены товары и работы в прямых затратах в текущих ценах, без учета применяемых коэффициентов, сметной прибыли и </w:t>
      </w:r>
      <w:r w:rsidR="00AB1DDE">
        <w:rPr>
          <w:sz w:val="28"/>
          <w:szCs w:val="28"/>
        </w:rPr>
        <w:t>накладных расходов на сумму 170,6</w:t>
      </w:r>
      <w:r w:rsidR="0000093A">
        <w:rPr>
          <w:sz w:val="28"/>
          <w:szCs w:val="28"/>
        </w:rPr>
        <w:t xml:space="preserve"> тыс.</w:t>
      </w:r>
      <w:r w:rsidR="00AB1DDE">
        <w:rPr>
          <w:sz w:val="28"/>
          <w:szCs w:val="28"/>
        </w:rPr>
        <w:t xml:space="preserve"> рублей, или 2,2</w:t>
      </w:r>
      <w:r w:rsidR="0000093A">
        <w:rPr>
          <w:sz w:val="28"/>
          <w:szCs w:val="28"/>
        </w:rPr>
        <w:t xml:space="preserve"> % стоимости произведенных расходов.</w:t>
      </w:r>
      <w:proofErr w:type="gramEnd"/>
    </w:p>
    <w:p w:rsidR="0000093A" w:rsidRDefault="0000093A" w:rsidP="000009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требованиями статьи 94 Закона №44-ФЗ, приемку выполненных работ осуществляет Заказчик. Для проверки поставленных подрядчиком результатов предусмотренных контрактом, в части их соответствия условиям контракта, заказчик обязан провести экспертизу. Экспертиза может проводиться как силами заказчика, так и с привлечением экспертов.  </w:t>
      </w:r>
    </w:p>
    <w:p w:rsidR="0000093A" w:rsidRDefault="0000093A" w:rsidP="000009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заказчик не привлекает экспертов, экспертные организации для приемки товаров, работ услуг, документом, подтверждающим проведение экспертизы силами сотрудников заказчика является оформленный и подписанный заказчиком документ о приемке товаров, работ, услуги.</w:t>
      </w:r>
      <w:r>
        <w:rPr>
          <w:rStyle w:val="a7"/>
          <w:sz w:val="28"/>
          <w:szCs w:val="28"/>
        </w:rPr>
        <w:footnoteReference w:id="26"/>
      </w:r>
      <w:r>
        <w:rPr>
          <w:sz w:val="28"/>
          <w:szCs w:val="28"/>
        </w:rPr>
        <w:t xml:space="preserve"> </w:t>
      </w:r>
    </w:p>
    <w:p w:rsidR="0000093A" w:rsidRDefault="0000093A" w:rsidP="000009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</w:t>
      </w:r>
      <w:r w:rsidRPr="00F6129D">
        <w:rPr>
          <w:sz w:val="28"/>
          <w:szCs w:val="28"/>
        </w:rPr>
        <w:t>олжностными лицами заказчиков осуществляется приемка выполненных работ, не соответствующих условиям муниципального контракта.</w:t>
      </w:r>
      <w:r>
        <w:rPr>
          <w:sz w:val="28"/>
          <w:szCs w:val="28"/>
        </w:rPr>
        <w:t xml:space="preserve"> Данный факт носит признаки административного правонарушения, ответственность за которое предусмотрена частью 10 статьи 7.32 Кодекса Российской Федерации об административных правонарушениях. </w:t>
      </w:r>
    </w:p>
    <w:p w:rsidR="0000093A" w:rsidRDefault="0000093A" w:rsidP="000009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устных пояснений руководителей образовательных организаций, акты выполненных работ подписываются ими после того, как объемы выполненных работ проверят представители Отдела капитального строительства КУМИ (далее - ОКС).  Все акты о приемке выполненных работ  (ф. №КС-2), имеют визу сотрудников отдела капитального строительства КУМИ.  Вместе с тем, согласно Положению об инженерно-техническом отделе КУМИ,</w:t>
      </w:r>
      <w:r>
        <w:rPr>
          <w:rStyle w:val="a7"/>
          <w:sz w:val="28"/>
          <w:szCs w:val="28"/>
        </w:rPr>
        <w:footnoteReference w:id="27"/>
      </w:r>
      <w:r>
        <w:rPr>
          <w:sz w:val="28"/>
          <w:szCs w:val="28"/>
        </w:rPr>
        <w:t xml:space="preserve"> задачей отдела является обеспечение эффективного использования средств районного бюджета при осуществлении строительства, реконструкции и ремонта объектов муниципальной собственности Иркутского района. Контроль за своевременным и качественным выполнением работ подрядными организациями, осуществляется ОКС только в рамках исполнения муниципальных контрактов по строительству, реконструкции и ремонту объектов муниципальной собственности ИРМО.</w:t>
      </w:r>
    </w:p>
    <w:p w:rsidR="0000093A" w:rsidRDefault="0000093A" w:rsidP="000009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установленных в законодательстве терминов, выполнение работ по устройству ограждений в образовательных организациях не является ни </w:t>
      </w:r>
      <w:r>
        <w:rPr>
          <w:sz w:val="28"/>
          <w:szCs w:val="28"/>
        </w:rPr>
        <w:lastRenderedPageBreak/>
        <w:t>реконструкцией, ни ремонтом.</w:t>
      </w:r>
      <w:r>
        <w:rPr>
          <w:rStyle w:val="a7"/>
          <w:sz w:val="28"/>
          <w:szCs w:val="28"/>
        </w:rPr>
        <w:footnoteReference w:id="28"/>
      </w:r>
      <w:r>
        <w:rPr>
          <w:sz w:val="28"/>
          <w:szCs w:val="28"/>
        </w:rPr>
        <w:t xml:space="preserve">  Вместе с тем, согласно информации о закупках, размещенной в Единой информационной системе в сфере закупок</w:t>
      </w:r>
      <w:r w:rsidR="00E4776D">
        <w:rPr>
          <w:sz w:val="28"/>
          <w:szCs w:val="28"/>
        </w:rPr>
        <w:t>,</w:t>
      </w:r>
      <w:r>
        <w:rPr>
          <w:sz w:val="28"/>
          <w:szCs w:val="28"/>
        </w:rPr>
        <w:t xml:space="preserve"> данные закупки осуществляются по коду «Общероссийского классификатора продукции по видам экономической деятельности»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034-2014 (ОКПД2), 43.29.12.110 «Работы по установке оград, заборов, защитных перильных и аналогичных ограждений», где:</w:t>
      </w:r>
    </w:p>
    <w:p w:rsidR="0000093A" w:rsidRDefault="0000093A" w:rsidP="000009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43 -  класс «Работы строительные специализированные»;</w:t>
      </w:r>
    </w:p>
    <w:p w:rsidR="0000093A" w:rsidRDefault="0000093A" w:rsidP="000009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- 43.29 – группа «Работы строительно-монтажные прочие»;</w:t>
      </w:r>
    </w:p>
    <w:p w:rsidR="0000093A" w:rsidRDefault="0000093A" w:rsidP="000009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- 43.29.12 – «Работы по установке оград и защитных сооружений».</w:t>
      </w:r>
    </w:p>
    <w:p w:rsidR="0000093A" w:rsidRDefault="0000093A" w:rsidP="000009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задач, возложенных на отдел, учитывая, что в соответствии с ОКПД</w:t>
      </w:r>
      <w:proofErr w:type="gramStart"/>
      <w:r>
        <w:rPr>
          <w:sz w:val="28"/>
          <w:szCs w:val="28"/>
        </w:rPr>
        <w:t>2</w:t>
      </w:r>
      <w:proofErr w:type="gramEnd"/>
      <w:r w:rsidR="00642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устройство ограждений</w:t>
      </w:r>
      <w:r w:rsidR="00642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образовательных организаций является строительством, сотрудники ОКС обязаны осуществлять контроль за своевременным и качественным выполнением подрядными организациями строительных работ. Вместе с тем, обязанность по приемке выполненных объемов работ и соответствия их условиям контракта законодательно возложена на заказчика. </w:t>
      </w:r>
    </w:p>
    <w:p w:rsidR="00DF5D29" w:rsidRDefault="00DF5D29" w:rsidP="00037F15">
      <w:pPr>
        <w:pStyle w:val="a3"/>
        <w:ind w:firstLine="709"/>
        <w:jc w:val="both"/>
        <w:rPr>
          <w:sz w:val="28"/>
          <w:szCs w:val="28"/>
        </w:rPr>
      </w:pPr>
    </w:p>
    <w:p w:rsidR="00EC0562" w:rsidRPr="00601DC9" w:rsidRDefault="00716DED" w:rsidP="00EC0562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EC0562" w:rsidRPr="00601DC9">
        <w:rPr>
          <w:b/>
          <w:sz w:val="28"/>
          <w:szCs w:val="28"/>
        </w:rPr>
        <w:t xml:space="preserve">5. Анализ организации бухгалтерского учета </w:t>
      </w:r>
    </w:p>
    <w:p w:rsidR="00EC0562" w:rsidRDefault="00EC0562" w:rsidP="00037F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организации и ведения бухгалтерского учета (МКУ ИРМО «Централизованная бухгалтерия учреждений образования») нарушений не выявлено. </w:t>
      </w:r>
    </w:p>
    <w:p w:rsidR="00716DED" w:rsidRDefault="00716DED" w:rsidP="00037F15">
      <w:pPr>
        <w:pStyle w:val="a3"/>
        <w:ind w:firstLine="709"/>
        <w:jc w:val="both"/>
        <w:rPr>
          <w:sz w:val="28"/>
          <w:szCs w:val="28"/>
        </w:rPr>
      </w:pPr>
    </w:p>
    <w:p w:rsidR="00716DED" w:rsidRPr="00961E5B" w:rsidRDefault="00716DED" w:rsidP="00716DED">
      <w:pPr>
        <w:ind w:firstLine="708"/>
        <w:jc w:val="both"/>
        <w:rPr>
          <w:b/>
          <w:sz w:val="28"/>
          <w:szCs w:val="28"/>
        </w:rPr>
      </w:pPr>
      <w:r w:rsidRPr="00961E5B">
        <w:rPr>
          <w:b/>
          <w:sz w:val="28"/>
          <w:szCs w:val="28"/>
        </w:rPr>
        <w:t>8. Возражения или замечания руководителей или иных уполномоченных должностных лиц объекта контрольного мероприятия на результаты контрольного мероприятия</w:t>
      </w:r>
    </w:p>
    <w:p w:rsidR="00716DED" w:rsidRDefault="00716DED" w:rsidP="00716D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по результатам контрольного мероприятия от 22.06.2021 </w:t>
      </w:r>
      <w:r w:rsidRPr="000E5728">
        <w:rPr>
          <w:sz w:val="28"/>
          <w:szCs w:val="28"/>
        </w:rPr>
        <w:t>№</w:t>
      </w:r>
      <w:r>
        <w:rPr>
          <w:sz w:val="28"/>
          <w:szCs w:val="28"/>
        </w:rPr>
        <w:t>17</w:t>
      </w:r>
      <w:r w:rsidRPr="000E5728">
        <w:rPr>
          <w:sz w:val="28"/>
          <w:szCs w:val="28"/>
        </w:rPr>
        <w:t>/2</w:t>
      </w:r>
      <w:r>
        <w:rPr>
          <w:sz w:val="28"/>
          <w:szCs w:val="28"/>
        </w:rPr>
        <w:t>1-к, направлен объектам</w:t>
      </w:r>
      <w:r w:rsidRPr="000E5728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:</w:t>
      </w:r>
    </w:p>
    <w:p w:rsidR="00716DED" w:rsidRDefault="00716DED" w:rsidP="00716DED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Комитету по управлению муниципальным имуществом и жизнеобеспечению администрации ИРМО (исх. от 23.06.2021 №194,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КУМИ от23.06.2021 №1300);</w:t>
      </w:r>
      <w:proofErr w:type="gramEnd"/>
    </w:p>
    <w:p w:rsidR="00716DED" w:rsidRPr="008942CD" w:rsidRDefault="00716DED" w:rsidP="00716DED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942CD">
        <w:rPr>
          <w:sz w:val="28"/>
          <w:szCs w:val="28"/>
        </w:rPr>
        <w:t xml:space="preserve">- Управлению образования администрации ИРМО (исх. от 23.06.2021 №193, </w:t>
      </w:r>
      <w:proofErr w:type="spellStart"/>
      <w:r w:rsidRPr="008942CD">
        <w:rPr>
          <w:sz w:val="28"/>
          <w:szCs w:val="28"/>
        </w:rPr>
        <w:t>вх</w:t>
      </w:r>
      <w:proofErr w:type="spellEnd"/>
      <w:r w:rsidRPr="008942CD">
        <w:rPr>
          <w:sz w:val="28"/>
          <w:szCs w:val="28"/>
        </w:rPr>
        <w:t>.</w:t>
      </w:r>
      <w:proofErr w:type="gramEnd"/>
      <w:r w:rsidRPr="008942CD">
        <w:rPr>
          <w:sz w:val="28"/>
          <w:szCs w:val="28"/>
        </w:rPr>
        <w:t xml:space="preserve"> </w:t>
      </w:r>
      <w:proofErr w:type="gramStart"/>
      <w:r w:rsidRPr="008942CD">
        <w:rPr>
          <w:sz w:val="28"/>
          <w:szCs w:val="28"/>
        </w:rPr>
        <w:t>УО АИРМО от 23.06.2021 №762)</w:t>
      </w:r>
      <w:r w:rsidR="008942CD" w:rsidRPr="008942CD">
        <w:rPr>
          <w:sz w:val="28"/>
          <w:szCs w:val="28"/>
        </w:rPr>
        <w:t>.</w:t>
      </w:r>
      <w:proofErr w:type="gramEnd"/>
      <w:r w:rsidR="008942CD" w:rsidRPr="008942CD">
        <w:rPr>
          <w:sz w:val="28"/>
          <w:szCs w:val="28"/>
        </w:rPr>
        <w:t xml:space="preserve"> Акт по результатам контрольного мероприятия доведен до сведения образовательных организаций, на территории которых осуществлялись осмотры: МОУ ИРМО «</w:t>
      </w:r>
      <w:proofErr w:type="spellStart"/>
      <w:r w:rsidR="008942CD" w:rsidRPr="008942CD">
        <w:rPr>
          <w:sz w:val="28"/>
          <w:szCs w:val="28"/>
        </w:rPr>
        <w:t>Сайгутская</w:t>
      </w:r>
      <w:proofErr w:type="spellEnd"/>
      <w:r w:rsidR="008942CD" w:rsidRPr="008942CD">
        <w:rPr>
          <w:sz w:val="28"/>
          <w:szCs w:val="28"/>
        </w:rPr>
        <w:t xml:space="preserve"> НОШ», МОУ ИРМО «</w:t>
      </w:r>
      <w:proofErr w:type="spellStart"/>
      <w:r w:rsidR="008942CD" w:rsidRPr="008942CD">
        <w:rPr>
          <w:sz w:val="28"/>
          <w:szCs w:val="28"/>
        </w:rPr>
        <w:t>Усть-Балейская</w:t>
      </w:r>
      <w:proofErr w:type="spellEnd"/>
      <w:r w:rsidR="008942CD" w:rsidRPr="008942CD">
        <w:rPr>
          <w:sz w:val="28"/>
          <w:szCs w:val="28"/>
        </w:rPr>
        <w:t xml:space="preserve"> НОШ», МОУ ИРМО «</w:t>
      </w:r>
      <w:proofErr w:type="spellStart"/>
      <w:r w:rsidR="008942CD" w:rsidRPr="008942CD">
        <w:rPr>
          <w:sz w:val="28"/>
          <w:szCs w:val="28"/>
        </w:rPr>
        <w:t>Хомутовская</w:t>
      </w:r>
      <w:proofErr w:type="spellEnd"/>
      <w:r w:rsidR="008942CD" w:rsidRPr="008942CD">
        <w:rPr>
          <w:sz w:val="28"/>
          <w:szCs w:val="28"/>
        </w:rPr>
        <w:t xml:space="preserve"> СОШ №2», МОУ ИРМО «</w:t>
      </w:r>
      <w:proofErr w:type="spellStart"/>
      <w:r w:rsidR="008942CD" w:rsidRPr="008942CD">
        <w:rPr>
          <w:sz w:val="28"/>
          <w:szCs w:val="28"/>
        </w:rPr>
        <w:t>Большереченская</w:t>
      </w:r>
      <w:proofErr w:type="spellEnd"/>
      <w:r w:rsidR="008942CD" w:rsidRPr="008942CD">
        <w:rPr>
          <w:sz w:val="28"/>
          <w:szCs w:val="28"/>
        </w:rPr>
        <w:t xml:space="preserve"> СОШ», МОУ ИРМО «</w:t>
      </w:r>
      <w:proofErr w:type="spellStart"/>
      <w:r w:rsidR="008942CD" w:rsidRPr="008942CD">
        <w:rPr>
          <w:sz w:val="28"/>
          <w:szCs w:val="28"/>
        </w:rPr>
        <w:t>Егоровская</w:t>
      </w:r>
      <w:proofErr w:type="spellEnd"/>
      <w:r w:rsidR="008942CD" w:rsidRPr="008942CD">
        <w:rPr>
          <w:sz w:val="28"/>
          <w:szCs w:val="28"/>
        </w:rPr>
        <w:t xml:space="preserve"> НШДС»</w:t>
      </w:r>
      <w:r w:rsidRPr="008942CD">
        <w:rPr>
          <w:sz w:val="28"/>
          <w:szCs w:val="28"/>
        </w:rPr>
        <w:t>;</w:t>
      </w:r>
    </w:p>
    <w:p w:rsidR="00716DED" w:rsidRPr="00483931" w:rsidRDefault="00716DED" w:rsidP="00716D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3931">
        <w:rPr>
          <w:sz w:val="28"/>
          <w:szCs w:val="28"/>
        </w:rPr>
        <w:t xml:space="preserve">- Муниципальное казенное учреждение Иркутского районного муниципального образования «Централизованная бухгалтерия учреждений образования» (исх. от 23.06.2021 №192, </w:t>
      </w:r>
      <w:proofErr w:type="spellStart"/>
      <w:r w:rsidRPr="00483931">
        <w:rPr>
          <w:sz w:val="28"/>
          <w:szCs w:val="28"/>
        </w:rPr>
        <w:t>вх</w:t>
      </w:r>
      <w:proofErr w:type="spellEnd"/>
      <w:r w:rsidRPr="00483931">
        <w:rPr>
          <w:sz w:val="28"/>
          <w:szCs w:val="28"/>
        </w:rPr>
        <w:t>. от 23.06.2021)</w:t>
      </w:r>
    </w:p>
    <w:p w:rsidR="00716DED" w:rsidRPr="0088145B" w:rsidRDefault="00716DED" w:rsidP="00716D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45B">
        <w:rPr>
          <w:sz w:val="28"/>
          <w:szCs w:val="28"/>
        </w:rPr>
        <w:t>В установленный срок</w:t>
      </w:r>
      <w:r>
        <w:rPr>
          <w:sz w:val="28"/>
          <w:szCs w:val="28"/>
        </w:rPr>
        <w:t xml:space="preserve">, пояснения по акту проверки от объектов контроля не поступало. </w:t>
      </w:r>
    </w:p>
    <w:p w:rsidR="00EC0562" w:rsidRDefault="00EC0562" w:rsidP="00037F15">
      <w:pPr>
        <w:pStyle w:val="a3"/>
        <w:ind w:firstLine="709"/>
        <w:jc w:val="both"/>
        <w:rPr>
          <w:sz w:val="28"/>
          <w:szCs w:val="28"/>
        </w:rPr>
      </w:pPr>
    </w:p>
    <w:p w:rsidR="00EC0562" w:rsidRPr="009D5D75" w:rsidRDefault="00716DED" w:rsidP="00037F15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9D5D75" w:rsidRPr="009D5D75">
        <w:rPr>
          <w:b/>
          <w:sz w:val="28"/>
          <w:szCs w:val="28"/>
        </w:rPr>
        <w:t>Выводы:</w:t>
      </w:r>
    </w:p>
    <w:p w:rsidR="001F211F" w:rsidRDefault="001F211F" w:rsidP="001F211F">
      <w:pPr>
        <w:pStyle w:val="a3"/>
        <w:ind w:firstLine="709"/>
        <w:jc w:val="both"/>
        <w:rPr>
          <w:sz w:val="28"/>
          <w:szCs w:val="28"/>
        </w:rPr>
      </w:pPr>
      <w:r w:rsidRPr="00A739A1">
        <w:rPr>
          <w:sz w:val="28"/>
          <w:szCs w:val="28"/>
        </w:rPr>
        <w:t xml:space="preserve">1. </w:t>
      </w:r>
      <w:r>
        <w:rPr>
          <w:sz w:val="28"/>
          <w:szCs w:val="28"/>
        </w:rPr>
        <w:t>Общий объем средств р</w:t>
      </w:r>
      <w:r w:rsidR="008942CD">
        <w:rPr>
          <w:sz w:val="28"/>
          <w:szCs w:val="28"/>
        </w:rPr>
        <w:t>айонного бюджета, использованных</w:t>
      </w:r>
      <w:r>
        <w:rPr>
          <w:sz w:val="28"/>
          <w:szCs w:val="28"/>
        </w:rPr>
        <w:t xml:space="preserve"> на приобретение необходимых материалов и  осуществление монтажа ограждения </w:t>
      </w:r>
      <w:r>
        <w:rPr>
          <w:sz w:val="28"/>
          <w:szCs w:val="28"/>
        </w:rPr>
        <w:lastRenderedPageBreak/>
        <w:t>территории образовательных организаций Иркутского района, в период 2018-2020 годы составил 62 188,9 тыс. рублей. В результате проведенных мероприятий, осуществлен монтаж ограждений в 41 образовательной организации, что составляет 56,9% от общего числа образовательных организаций в Иркутском районе (всего в Иркутском районе 72 образовательных организации).</w:t>
      </w:r>
      <w:r w:rsidR="003E2708">
        <w:rPr>
          <w:sz w:val="28"/>
          <w:szCs w:val="28"/>
        </w:rPr>
        <w:t xml:space="preserve"> Общий объем выявленных нарушений составил сумму 499,3 тыс. рублей.</w:t>
      </w:r>
    </w:p>
    <w:p w:rsidR="001F211F" w:rsidRDefault="001F211F" w:rsidP="001F211F">
      <w:pPr>
        <w:pStyle w:val="a3"/>
        <w:ind w:firstLine="709"/>
        <w:jc w:val="both"/>
        <w:rPr>
          <w:sz w:val="28"/>
          <w:szCs w:val="28"/>
        </w:rPr>
      </w:pPr>
      <w:r w:rsidRPr="00041249">
        <w:rPr>
          <w:sz w:val="28"/>
          <w:szCs w:val="28"/>
        </w:rPr>
        <w:t>2. Монтаж ограждений осуществлялся в три этапа: приобретение материалов, необходимых для монтажа ограждений; осуществление монтажа ограждений из давальческих материалов; осуществление монтажа ограждений из материалов исполнителя.</w:t>
      </w:r>
      <w:r>
        <w:rPr>
          <w:sz w:val="28"/>
          <w:szCs w:val="28"/>
        </w:rPr>
        <w:t xml:space="preserve"> </w:t>
      </w:r>
    </w:p>
    <w:p w:rsidR="008942CD" w:rsidRDefault="001F211F" w:rsidP="001F21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Муниципальный контракт от 21.12.2018 №321-эа-18 заключен с нарушением требований законодательства в сфере закупок. В нарушение требований части 1 статьи 37 и пункта 8 части 1 статьи 64 Федерального закона от 05.04.2013 №44-ФЗ, КУМИ как заказчиком установлены ненадлежащие </w:t>
      </w:r>
      <w:proofErr w:type="spellStart"/>
      <w:r>
        <w:rPr>
          <w:sz w:val="28"/>
          <w:szCs w:val="28"/>
        </w:rPr>
        <w:t>антидемпенговые</w:t>
      </w:r>
      <w:proofErr w:type="spellEnd"/>
      <w:r>
        <w:rPr>
          <w:sz w:val="28"/>
          <w:szCs w:val="28"/>
        </w:rPr>
        <w:t xml:space="preserve"> меры. Муниципальный контракт заключен при отсутств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>частника закупки</w:t>
      </w:r>
      <w:r w:rsidRPr="00CF7274">
        <w:rPr>
          <w:sz w:val="28"/>
          <w:szCs w:val="28"/>
        </w:rPr>
        <w:t xml:space="preserve"> </w:t>
      </w:r>
      <w:r w:rsidR="00642111">
        <w:rPr>
          <w:sz w:val="28"/>
          <w:szCs w:val="28"/>
        </w:rPr>
        <w:t xml:space="preserve">обеспечения исполнения муниципального контракта, </w:t>
      </w:r>
      <w:r>
        <w:rPr>
          <w:sz w:val="28"/>
          <w:szCs w:val="28"/>
        </w:rPr>
        <w:t xml:space="preserve">предусмотренного законодательством о </w:t>
      </w:r>
      <w:r w:rsidR="00642111">
        <w:rPr>
          <w:sz w:val="28"/>
          <w:szCs w:val="28"/>
        </w:rPr>
        <w:t>контрактной системе</w:t>
      </w:r>
      <w:r>
        <w:rPr>
          <w:sz w:val="28"/>
          <w:szCs w:val="28"/>
        </w:rPr>
        <w:t xml:space="preserve">. </w:t>
      </w:r>
    </w:p>
    <w:p w:rsidR="001F211F" w:rsidRDefault="001F211F" w:rsidP="001F21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Приобретение материалов, необходимых для монтажа ограждений, осуществлялась главным распорядителем средств районного бюджета – КУМИ (код 707), в рамках мероприятий муниципальной программы «Развитие образование в Иркутском районном муниципальном образовании на 2018-2023 годы». КУМИ не является ни соисполнителем, ни исполнителем</w:t>
      </w:r>
      <w:r w:rsidR="00483931">
        <w:rPr>
          <w:sz w:val="28"/>
          <w:szCs w:val="28"/>
        </w:rPr>
        <w:t>,</w:t>
      </w:r>
      <w:r>
        <w:rPr>
          <w:sz w:val="28"/>
          <w:szCs w:val="28"/>
        </w:rPr>
        <w:t xml:space="preserve"> ни участником муниципальной программы. В силу норм пункта 1 части 1 статьи 158 Бюджетного кодекса Российской Федерации, соисполнитель муниципальной программы – Управление образование, которое также является распорядителем средств районного бюджета, не может осуществлять распределение предельных объемов бюджетных ассигнований в отношении КУМИ. В нарушение пунктов 2.2 и 2.3 </w:t>
      </w:r>
      <w:r w:rsidRPr="00540777">
        <w:rPr>
          <w:sz w:val="28"/>
          <w:szCs w:val="28"/>
        </w:rPr>
        <w:t>постановления администрации ИРМО от 19.09.2013 №3</w:t>
      </w:r>
      <w:r w:rsidRPr="00923B5C">
        <w:rPr>
          <w:sz w:val="28"/>
          <w:szCs w:val="28"/>
        </w:rPr>
        <w:t>962</w:t>
      </w:r>
      <w:r>
        <w:rPr>
          <w:sz w:val="28"/>
          <w:szCs w:val="28"/>
        </w:rPr>
        <w:t>, Управление образование не может обеспечить достижение целевых показателей муниципальной программы в части обеспечения антитеррористической защищенности, т.к. финансирование данных мероприятий осуществляется иным ГРБС (КУМИ).</w:t>
      </w:r>
    </w:p>
    <w:p w:rsidR="001F211F" w:rsidRDefault="001F211F" w:rsidP="001F21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Установлен факт ошибки при планировании затрат на приобретение материалов в сумме 19,8 тыс. рублей. Материалы</w:t>
      </w:r>
      <w:r w:rsidR="00483931">
        <w:rPr>
          <w:sz w:val="28"/>
          <w:szCs w:val="28"/>
        </w:rPr>
        <w:t>,</w:t>
      </w:r>
      <w:r>
        <w:rPr>
          <w:sz w:val="28"/>
          <w:szCs w:val="28"/>
        </w:rPr>
        <w:t xml:space="preserve"> приобретенные по подразделу 0702 «Общее образование», были закреплены на праве оперативного управления за дошкольными организациями.</w:t>
      </w:r>
    </w:p>
    <w:p w:rsidR="001F211F" w:rsidRPr="00CE405B" w:rsidRDefault="001F211F" w:rsidP="001F21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нарушение требований пункта 1.2. постановления администрации ИРМО от 31.07.2017 №283, в части </w:t>
      </w:r>
      <w:proofErr w:type="spellStart"/>
      <w:r>
        <w:rPr>
          <w:sz w:val="28"/>
          <w:szCs w:val="28"/>
        </w:rPr>
        <w:t>взаимоувязки</w:t>
      </w:r>
      <w:proofErr w:type="spellEnd"/>
      <w:r>
        <w:rPr>
          <w:sz w:val="28"/>
          <w:szCs w:val="28"/>
        </w:rPr>
        <w:t xml:space="preserve"> мероприятий подпрограмм по срокам, задачам и ресурсам, Управлением образования Иркутского района, как соисполнителем муниципальной программы «Развитие образования в Иркутском районном муниципальном образовании» не отслеживаются задачи, выполняемые для реализации подпрограмм. Выполнение задач подпрограммы </w:t>
      </w:r>
      <w:r w:rsidR="00206466">
        <w:rPr>
          <w:sz w:val="28"/>
          <w:szCs w:val="28"/>
        </w:rPr>
        <w:t>«Создание безопасных условий обеспечения жизнедеятельности и общедоступности объектов образования в системе дошкольного, общего и дополнительного образования в Иркутском, районном муниципальном образовании на 2018-2023 годы»</w:t>
      </w:r>
      <w:r>
        <w:rPr>
          <w:sz w:val="28"/>
          <w:szCs w:val="28"/>
        </w:rPr>
        <w:t>, осуществляется  за счет</w:t>
      </w:r>
      <w:r w:rsidR="00206466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подпрограммы «</w:t>
      </w:r>
      <w:r w:rsidRPr="00CE405B">
        <w:rPr>
          <w:sz w:val="28"/>
          <w:szCs w:val="28"/>
        </w:rPr>
        <w:t>Создание условий для обеспечения деятельности образовательных организаций ИРМО»</w:t>
      </w:r>
      <w:r>
        <w:rPr>
          <w:sz w:val="28"/>
          <w:szCs w:val="28"/>
        </w:rPr>
        <w:t>.</w:t>
      </w:r>
    </w:p>
    <w:p w:rsidR="001F211F" w:rsidRDefault="001F211F" w:rsidP="001F21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нарушение требований статьи 34 Бюджетного кодекса Российской Федерации, установлены факты неэффективного использования бюджетных средств на сумму 325,3тыс. рублей, в том числе:</w:t>
      </w:r>
    </w:p>
    <w:p w:rsidR="001F211F" w:rsidRDefault="001F211F" w:rsidP="001F21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Материалы, на сумму 119,5 тыс. рублей приобретенные в декабре 2018 года по состоянию на  май 2021 года – не использованы (МОУ ИРМО «</w:t>
      </w:r>
      <w:proofErr w:type="spellStart"/>
      <w:r>
        <w:rPr>
          <w:sz w:val="28"/>
          <w:szCs w:val="28"/>
        </w:rPr>
        <w:t>Хомутовская</w:t>
      </w:r>
      <w:proofErr w:type="spellEnd"/>
      <w:r>
        <w:rPr>
          <w:sz w:val="28"/>
          <w:szCs w:val="28"/>
        </w:rPr>
        <w:t xml:space="preserve"> СОШ №1»);</w:t>
      </w:r>
    </w:p>
    <w:p w:rsidR="001F211F" w:rsidRDefault="001F211F" w:rsidP="001F21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В связи с отсутствием должного контроля со стороны должностных лиц КУМИ, как собственника муниципального имущества и руководителя заказчика неиспользованное при монтаже  ограждений имущество изымается из оперативного управления только через 9 месяцев после выполнения работ по монтажу. При наличии неиспользованных материалов на сумму 16,4 тыс. рублей (МОУ ИРМО «</w:t>
      </w:r>
      <w:proofErr w:type="spellStart"/>
      <w:r>
        <w:rPr>
          <w:sz w:val="28"/>
          <w:szCs w:val="28"/>
        </w:rPr>
        <w:t>Сайгутская</w:t>
      </w:r>
      <w:proofErr w:type="spellEnd"/>
      <w:r>
        <w:rPr>
          <w:sz w:val="28"/>
          <w:szCs w:val="28"/>
        </w:rPr>
        <w:t xml:space="preserve"> НОШ»), такие же материалы приобретает МОУ ИРМО «</w:t>
      </w:r>
      <w:proofErr w:type="gramStart"/>
      <w:r>
        <w:rPr>
          <w:sz w:val="28"/>
          <w:szCs w:val="28"/>
        </w:rPr>
        <w:t>Смоленская</w:t>
      </w:r>
      <w:proofErr w:type="gramEnd"/>
      <w:r>
        <w:rPr>
          <w:sz w:val="28"/>
          <w:szCs w:val="28"/>
        </w:rPr>
        <w:t xml:space="preserve"> СОШ»;</w:t>
      </w:r>
    </w:p>
    <w:p w:rsidR="001F211F" w:rsidRDefault="001F211F" w:rsidP="001F21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В результате применения завышенных расценок на материалы, директором МОУ ИРМО «</w:t>
      </w:r>
      <w:proofErr w:type="spellStart"/>
      <w:r>
        <w:rPr>
          <w:sz w:val="28"/>
          <w:szCs w:val="28"/>
        </w:rPr>
        <w:t>Егоровская</w:t>
      </w:r>
      <w:proofErr w:type="spellEnd"/>
      <w:r>
        <w:rPr>
          <w:sz w:val="28"/>
          <w:szCs w:val="28"/>
        </w:rPr>
        <w:t xml:space="preserve"> НШДС» (И.П. Кукина) заключен и оплачен муниципальный контракт по стоимости, завышенной на 189,4 тыс. рублей. </w:t>
      </w:r>
    </w:p>
    <w:p w:rsidR="001F211F" w:rsidRDefault="001F211F" w:rsidP="001F21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На всех объектах, на которых осуществлялся визуальный осмотр, объемы принятых работ и (или) материалы, использованные при выполнении работ по монтажу ограждений и отраженные в актах о приемке выполненных работ </w:t>
      </w:r>
      <w:r w:rsidRPr="00E05BE7">
        <w:rPr>
          <w:sz w:val="28"/>
          <w:szCs w:val="28"/>
        </w:rPr>
        <w:t>не соответствуют фактическом наличию материалов и (или) объемам выполненных работ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При  проверке 5 (Пяти) образовательных организаций, в которых затраты на монтаж ограждений составили 7 849,5 тыс. рублей, должностными лицами заказчиков, необоснованно приняты и оплачены товары и работы в прямых затратах в текущих ценах, без учета применяемых коэффициентов, сметной прибыли и накладных расходов на сумму 1</w:t>
      </w:r>
      <w:r w:rsidR="00AB1DDE">
        <w:rPr>
          <w:sz w:val="28"/>
          <w:szCs w:val="28"/>
        </w:rPr>
        <w:t>70,6</w:t>
      </w:r>
      <w:r>
        <w:rPr>
          <w:sz w:val="28"/>
          <w:szCs w:val="28"/>
        </w:rPr>
        <w:t xml:space="preserve"> тыс. рублей, или 2,</w:t>
      </w:r>
      <w:r w:rsidR="00AB1DDE">
        <w:rPr>
          <w:sz w:val="28"/>
          <w:szCs w:val="28"/>
        </w:rPr>
        <w:t>2</w:t>
      </w:r>
      <w:r>
        <w:rPr>
          <w:sz w:val="28"/>
          <w:szCs w:val="28"/>
        </w:rPr>
        <w:t xml:space="preserve"> % стоимости произведенных расходов.</w:t>
      </w:r>
      <w:proofErr w:type="gramEnd"/>
      <w:r>
        <w:rPr>
          <w:sz w:val="28"/>
          <w:szCs w:val="28"/>
        </w:rPr>
        <w:t xml:space="preserve"> В нарушение требований статьи 94 Федерального закона от 05.04.2013 №44-ФЗ, д</w:t>
      </w:r>
      <w:r w:rsidRPr="00F6129D">
        <w:rPr>
          <w:sz w:val="28"/>
          <w:szCs w:val="28"/>
        </w:rPr>
        <w:t>олжностными лицами заказчиков осуществля</w:t>
      </w:r>
      <w:r>
        <w:rPr>
          <w:sz w:val="28"/>
          <w:szCs w:val="28"/>
        </w:rPr>
        <w:t>лась</w:t>
      </w:r>
      <w:r w:rsidRPr="00F6129D">
        <w:rPr>
          <w:sz w:val="28"/>
          <w:szCs w:val="28"/>
        </w:rPr>
        <w:t xml:space="preserve"> приемка выполненных работ, не соответствующих условиям муниципального контракта.</w:t>
      </w:r>
      <w:r w:rsidR="003E2708">
        <w:rPr>
          <w:sz w:val="28"/>
          <w:szCs w:val="28"/>
        </w:rPr>
        <w:t xml:space="preserve"> Всего выявлено нарушений на 5 проверенных объектах на сумму 499,3 тыс. рублей или 6,3% от стоимости произведенных расходов.</w:t>
      </w:r>
    </w:p>
    <w:p w:rsidR="001F211F" w:rsidRDefault="001F211F" w:rsidP="001F21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нарушение пункта 4 Положения об отделе капитального строительства КУМИ, утвержденного распоряжением от 08.10.2020 №211, сотрудниками отдела капитального строительства КУМИ не обеспечивается эффективное использование средств районного бюджета. При визуальном осмотре, на всех объектах, по которым акты о приемке выполненных работ имеют визу сотрудников отдела капитального строительства КУМИ, выявлены отклонения по количеству материалов и объемам выполненных работ.</w:t>
      </w:r>
    </w:p>
    <w:p w:rsidR="001F211F" w:rsidRDefault="001F211F" w:rsidP="001F211F">
      <w:pPr>
        <w:pStyle w:val="a3"/>
        <w:ind w:firstLine="709"/>
        <w:jc w:val="both"/>
        <w:rPr>
          <w:sz w:val="28"/>
          <w:szCs w:val="28"/>
        </w:rPr>
      </w:pPr>
    </w:p>
    <w:p w:rsidR="001F211F" w:rsidRPr="00060CCC" w:rsidRDefault="00716DED" w:rsidP="001F211F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F211F" w:rsidRPr="00060CCC">
        <w:rPr>
          <w:b/>
          <w:sz w:val="28"/>
          <w:szCs w:val="28"/>
        </w:rPr>
        <w:t>Предложения (рекомендации)</w:t>
      </w:r>
    </w:p>
    <w:p w:rsidR="001F211F" w:rsidRDefault="001F211F" w:rsidP="001F21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Объектам контроля проанализировать результаты контрольного мероприятия.</w:t>
      </w:r>
    </w:p>
    <w:p w:rsidR="001F211F" w:rsidRDefault="001F211F" w:rsidP="001F21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образования совместно с КУМИ определить целесообразность и при необходимости закрепить правовым актом </w:t>
      </w:r>
      <w:r>
        <w:rPr>
          <w:sz w:val="28"/>
          <w:szCs w:val="28"/>
        </w:rPr>
        <w:lastRenderedPageBreak/>
        <w:t>администрации ИРМО полномочия должностных лиц КУМИ и заказчиков</w:t>
      </w:r>
      <w:r w:rsidR="00642111">
        <w:rPr>
          <w:sz w:val="28"/>
          <w:szCs w:val="28"/>
        </w:rPr>
        <w:t xml:space="preserve"> (образовательных организаций)</w:t>
      </w:r>
      <w:r>
        <w:rPr>
          <w:sz w:val="28"/>
          <w:szCs w:val="28"/>
        </w:rPr>
        <w:t xml:space="preserve"> при проверке объемов выполненных работ по строительству, реконструкции и ремонт</w:t>
      </w:r>
      <w:r w:rsidR="00206466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1F211F" w:rsidRDefault="001F211F" w:rsidP="001F21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КУМИ направит в адрес КСП Иркутского района и в адрес заказчиков, расчет стоимости необоснованно принятых и оплаченных работ с учетом применяемых коэффициентов, сметной прибыли, накладных расходов.</w:t>
      </w:r>
    </w:p>
    <w:p w:rsidR="001F211F" w:rsidRDefault="001F211F" w:rsidP="001F21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Образовательным организациям ИРМО провести претензионную работу с подрядчиками в части взыскания в районный бюджет необоснованно оплаченных средств. </w:t>
      </w:r>
    </w:p>
    <w:p w:rsidR="001F211F" w:rsidRDefault="001F211F" w:rsidP="001F21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83931">
        <w:rPr>
          <w:sz w:val="28"/>
          <w:szCs w:val="28"/>
        </w:rPr>
        <w:t>Управлению образования, как глав</w:t>
      </w:r>
      <w:r>
        <w:rPr>
          <w:sz w:val="28"/>
          <w:szCs w:val="28"/>
        </w:rPr>
        <w:t xml:space="preserve">ному распорядителю средств районного бюджета провести информационное совещание с подведомственными получателями бюджетных средств в части усиления контроля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приемки выполненных работ. Исключить приемку товаров, работ и услуг не соответствующих требованиям муниципальных контрактов.  </w:t>
      </w:r>
    </w:p>
    <w:p w:rsidR="001F211F" w:rsidRDefault="001F211F" w:rsidP="001F21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Управлению образования, как соисполнителю муниципальной программы Иркутского районного муниципального образования «Развитие образования в Иркутском районном муниципальном образовании на период 2018-2023 года» не допускать выполнение задач одной подпрограммы за счет другой. Реализацию мероприятий проводить только через распорядителей средств районного бюджета являющимися соисполнителями, исполнителями или участниками муниципальной программы.</w:t>
      </w:r>
    </w:p>
    <w:p w:rsidR="00A423C8" w:rsidRDefault="00A423C8" w:rsidP="00946E60">
      <w:pPr>
        <w:pStyle w:val="a3"/>
        <w:ind w:firstLine="709"/>
        <w:jc w:val="both"/>
        <w:rPr>
          <w:sz w:val="28"/>
          <w:szCs w:val="28"/>
        </w:rPr>
      </w:pPr>
    </w:p>
    <w:p w:rsidR="00A423C8" w:rsidRPr="001D2B74" w:rsidRDefault="001D2B74" w:rsidP="00946E60">
      <w:pPr>
        <w:pStyle w:val="a3"/>
        <w:ind w:firstLine="709"/>
        <w:jc w:val="both"/>
        <w:rPr>
          <w:b/>
          <w:sz w:val="28"/>
          <w:szCs w:val="28"/>
        </w:rPr>
      </w:pPr>
      <w:r w:rsidRPr="001D2B74">
        <w:rPr>
          <w:b/>
          <w:sz w:val="28"/>
          <w:szCs w:val="28"/>
        </w:rPr>
        <w:t>Приложение:</w:t>
      </w:r>
    </w:p>
    <w:p w:rsidR="001D2B74" w:rsidRDefault="001D2B74" w:rsidP="001D2B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Перечень образовательных организаций</w:t>
      </w:r>
      <w:r w:rsidRPr="001D2B74">
        <w:rPr>
          <w:sz w:val="28"/>
          <w:szCs w:val="28"/>
        </w:rPr>
        <w:t xml:space="preserve"> </w:t>
      </w:r>
      <w:r w:rsidRPr="00CF7B36">
        <w:rPr>
          <w:sz w:val="28"/>
          <w:szCs w:val="28"/>
        </w:rPr>
        <w:t>являющихся заказчиками, при заключении муниципальных контрактов (договоров) на монтаж ограждения террито</w:t>
      </w:r>
      <w:r>
        <w:rPr>
          <w:sz w:val="28"/>
          <w:szCs w:val="28"/>
        </w:rPr>
        <w:t>рии образовательных организаций, на 1 листе.</w:t>
      </w:r>
    </w:p>
    <w:p w:rsidR="001D2B74" w:rsidRDefault="001D2B74" w:rsidP="00946E60">
      <w:pPr>
        <w:pStyle w:val="a3"/>
        <w:ind w:firstLine="709"/>
        <w:jc w:val="both"/>
        <w:rPr>
          <w:sz w:val="28"/>
          <w:szCs w:val="28"/>
        </w:rPr>
      </w:pPr>
    </w:p>
    <w:p w:rsidR="001D2B74" w:rsidRDefault="001D2B74" w:rsidP="00946E60">
      <w:pPr>
        <w:pStyle w:val="a3"/>
        <w:ind w:firstLine="709"/>
        <w:jc w:val="both"/>
        <w:rPr>
          <w:sz w:val="28"/>
          <w:szCs w:val="28"/>
        </w:rPr>
      </w:pPr>
    </w:p>
    <w:p w:rsidR="00946E60" w:rsidRDefault="00716DED" w:rsidP="00716D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 КСП Иркутского района                                                       С.Л. </w:t>
      </w:r>
      <w:proofErr w:type="spellStart"/>
      <w:r>
        <w:rPr>
          <w:sz w:val="28"/>
          <w:szCs w:val="28"/>
        </w:rPr>
        <w:t>Апошнев</w:t>
      </w:r>
      <w:proofErr w:type="spellEnd"/>
    </w:p>
    <w:p w:rsidR="00946E60" w:rsidRDefault="00946E60" w:rsidP="00946E60">
      <w:pPr>
        <w:pStyle w:val="a3"/>
        <w:ind w:firstLine="709"/>
        <w:jc w:val="both"/>
        <w:rPr>
          <w:sz w:val="28"/>
          <w:szCs w:val="28"/>
        </w:rPr>
      </w:pPr>
    </w:p>
    <w:sectPr w:rsidR="00946E60" w:rsidSect="00573E15">
      <w:footerReference w:type="default" r:id="rId11"/>
      <w:pgSz w:w="11906" w:h="16838"/>
      <w:pgMar w:top="567" w:right="567" w:bottom="1134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CF" w:rsidRDefault="00147ECF" w:rsidP="00F513D5">
      <w:r>
        <w:separator/>
      </w:r>
    </w:p>
  </w:endnote>
  <w:endnote w:type="continuationSeparator" w:id="0">
    <w:p w:rsidR="00147ECF" w:rsidRDefault="00147ECF" w:rsidP="00F5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661949"/>
      <w:docPartObj>
        <w:docPartGallery w:val="Page Numbers (Bottom of Page)"/>
        <w:docPartUnique/>
      </w:docPartObj>
    </w:sdtPr>
    <w:sdtEndPr/>
    <w:sdtContent>
      <w:p w:rsidR="00042131" w:rsidRDefault="0004213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7BD">
          <w:rPr>
            <w:noProof/>
          </w:rPr>
          <w:t>1</w:t>
        </w:r>
        <w:r>
          <w:fldChar w:fldCharType="end"/>
        </w:r>
      </w:p>
    </w:sdtContent>
  </w:sdt>
  <w:p w:rsidR="00042131" w:rsidRDefault="000421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CF" w:rsidRDefault="00147ECF" w:rsidP="00F513D5">
      <w:r>
        <w:separator/>
      </w:r>
    </w:p>
  </w:footnote>
  <w:footnote w:type="continuationSeparator" w:id="0">
    <w:p w:rsidR="00147ECF" w:rsidRDefault="00147ECF" w:rsidP="00F513D5">
      <w:r>
        <w:continuationSeparator/>
      </w:r>
    </w:p>
  </w:footnote>
  <w:footnote w:id="1">
    <w:p w:rsidR="00042131" w:rsidRPr="007E1AB2" w:rsidRDefault="00042131" w:rsidP="0088145B">
      <w:pPr>
        <w:pStyle w:val="a5"/>
        <w:ind w:firstLine="567"/>
        <w:jc w:val="both"/>
        <w:rPr>
          <w:highlight w:val="yellow"/>
        </w:rPr>
      </w:pPr>
      <w:r w:rsidRPr="00573E15">
        <w:rPr>
          <w:rStyle w:val="a7"/>
        </w:rPr>
        <w:footnoteRef/>
      </w:r>
      <w:r w:rsidRPr="00573E15">
        <w:t xml:space="preserve"> Пункт 2 часть 6 статьи 28  </w:t>
      </w:r>
      <w:r w:rsidR="00573E15" w:rsidRPr="00573E15">
        <w:t>Федерального закона от 29.12.2012</w:t>
      </w:r>
      <w:r w:rsidRPr="00573E15">
        <w:t xml:space="preserve"> №273-ФЗ</w:t>
      </w:r>
      <w:r w:rsidR="00573E15" w:rsidRPr="00573E15">
        <w:t xml:space="preserve"> «Об образовании в Российской Федерации»</w:t>
      </w:r>
      <w:r w:rsidRPr="00573E15">
        <w:t>;</w:t>
      </w:r>
    </w:p>
  </w:footnote>
  <w:footnote w:id="2">
    <w:p w:rsidR="00042131" w:rsidRPr="00573E15" w:rsidRDefault="00042131" w:rsidP="0088145B">
      <w:pPr>
        <w:pStyle w:val="a5"/>
        <w:ind w:firstLine="567"/>
        <w:jc w:val="both"/>
      </w:pPr>
      <w:r w:rsidRPr="00573E15">
        <w:rPr>
          <w:rStyle w:val="a7"/>
        </w:rPr>
        <w:footnoteRef/>
      </w:r>
      <w:r w:rsidRPr="00573E15">
        <w:t xml:space="preserve"> Пункт 3.1 СанПиН 2.4.2.2821-10 «Санитарно-эпидемиологические требования к условиям и организации обучения в общеобразовательных учреждениях»</w:t>
      </w:r>
    </w:p>
  </w:footnote>
  <w:footnote w:id="3">
    <w:p w:rsidR="00042131" w:rsidRPr="00836805" w:rsidRDefault="00042131" w:rsidP="00836805">
      <w:pPr>
        <w:pStyle w:val="a5"/>
        <w:ind w:firstLine="567"/>
        <w:jc w:val="both"/>
      </w:pPr>
      <w:r w:rsidRPr="00836805">
        <w:rPr>
          <w:rStyle w:val="a7"/>
        </w:rPr>
        <w:footnoteRef/>
      </w:r>
      <w:r w:rsidR="00836805" w:rsidRPr="00836805">
        <w:t xml:space="preserve"> Часть </w:t>
      </w:r>
      <w:r w:rsidRPr="00836805">
        <w:t xml:space="preserve"> 6 статьи 3</w:t>
      </w:r>
      <w:r w:rsidR="00836805" w:rsidRPr="00836805">
        <w:t xml:space="preserve"> и часть 3 статьи 5 Федерального закона от 06.03.2006 №35-ФЗ «О противодействии терроризму» (далее - </w:t>
      </w:r>
      <w:r w:rsidRPr="00836805">
        <w:t xml:space="preserve"> Закона №35-ФЗ</w:t>
      </w:r>
      <w:r w:rsidR="00836805" w:rsidRPr="00836805">
        <w:t>).</w:t>
      </w:r>
    </w:p>
  </w:footnote>
  <w:footnote w:id="4">
    <w:p w:rsidR="00042131" w:rsidRDefault="00042131" w:rsidP="0088145B">
      <w:pPr>
        <w:ind w:firstLine="567"/>
        <w:jc w:val="both"/>
      </w:pPr>
      <w:r w:rsidRPr="00E21209">
        <w:rPr>
          <w:rStyle w:val="a7"/>
        </w:rPr>
        <w:footnoteRef/>
      </w:r>
      <w:r w:rsidRPr="00E21209">
        <w:t xml:space="preserve"> Постановление правительства Российской Федерации от 07.10.2017 №1235 «Об утверждении требований к антитеррористической 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  <w:r w:rsidR="00836805">
        <w:t xml:space="preserve"> (далее – Постановление №1235)</w:t>
      </w:r>
      <w:r>
        <w:t>.</w:t>
      </w:r>
    </w:p>
  </w:footnote>
  <w:footnote w:id="5">
    <w:p w:rsidR="00042131" w:rsidRDefault="00042131" w:rsidP="0088145B">
      <w:pPr>
        <w:pStyle w:val="a5"/>
        <w:ind w:firstLine="567"/>
      </w:pPr>
      <w:r w:rsidRPr="00C31BE7">
        <w:rPr>
          <w:rStyle w:val="a7"/>
        </w:rPr>
        <w:footnoteRef/>
      </w:r>
      <w:r w:rsidRPr="00C31BE7">
        <w:t xml:space="preserve"> Пункт 3 части 1 статьи 17 Закона №131-ФЗ.</w:t>
      </w:r>
    </w:p>
  </w:footnote>
  <w:footnote w:id="6">
    <w:p w:rsidR="00042131" w:rsidRDefault="00042131" w:rsidP="00CA26FD">
      <w:pPr>
        <w:pStyle w:val="a5"/>
        <w:ind w:firstLine="567"/>
      </w:pPr>
      <w:r>
        <w:rPr>
          <w:rStyle w:val="a7"/>
        </w:rPr>
        <w:footnoteRef/>
      </w:r>
      <w:r>
        <w:t xml:space="preserve"> Распоряжения КУМИ Иркутского района от 23.08.2019 №198; от 29.11.2019 №308; от 29.11.2019 №309</w:t>
      </w:r>
    </w:p>
  </w:footnote>
  <w:footnote w:id="7">
    <w:p w:rsidR="00042131" w:rsidRDefault="00042131" w:rsidP="00CA26FD">
      <w:pPr>
        <w:pStyle w:val="a5"/>
        <w:ind w:firstLine="567"/>
      </w:pPr>
      <w:r>
        <w:rPr>
          <w:rStyle w:val="a7"/>
        </w:rPr>
        <w:footnoteRef/>
      </w:r>
      <w:r>
        <w:t xml:space="preserve"> Распоряжения КУМИ Иркутского района от 18.05.2020 №№108, 109.</w:t>
      </w:r>
    </w:p>
  </w:footnote>
  <w:footnote w:id="8">
    <w:p w:rsidR="00042131" w:rsidRDefault="00042131" w:rsidP="00CA26FD">
      <w:pPr>
        <w:pStyle w:val="a5"/>
        <w:ind w:firstLine="567"/>
      </w:pPr>
      <w:r>
        <w:rPr>
          <w:rStyle w:val="a7"/>
        </w:rPr>
        <w:footnoteRef/>
      </w:r>
      <w:r>
        <w:t xml:space="preserve"> Приложение к распоряжению КУМИ Иркутского района от 18.05.2020 №108</w:t>
      </w:r>
    </w:p>
  </w:footnote>
  <w:footnote w:id="9">
    <w:p w:rsidR="00042131" w:rsidRDefault="00042131" w:rsidP="00CA26FD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Часть 1 статьи 37 </w:t>
      </w:r>
      <w:r w:rsidR="00AE1798">
        <w:t xml:space="preserve"> Федерального з</w:t>
      </w:r>
      <w:r>
        <w:t xml:space="preserve">акона </w:t>
      </w:r>
      <w:r w:rsidR="00AE1798">
        <w:t>от 05.04.2013</w:t>
      </w:r>
      <w:r>
        <w:t xml:space="preserve">№44-ФЗ </w:t>
      </w:r>
      <w:r w:rsidR="00AE1798">
        <w:t xml:space="preserve">«О контрактной системе в сфере закупок товаров, работ, услуг для государственных и муниципальных нужд» </w:t>
      </w:r>
      <w:r>
        <w:t>(в ред. от 30.10.2018)</w:t>
      </w:r>
      <w:r w:rsidR="00AE1798">
        <w:t xml:space="preserve"> (далее – Закон №44-ФЗ).</w:t>
      </w:r>
    </w:p>
  </w:footnote>
  <w:footnote w:id="10">
    <w:p w:rsidR="00042131" w:rsidRDefault="00042131" w:rsidP="00CA26FD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Банковская гарантия от 14.12.2018 №34790, выданная акционерным обществом Коммерческий Банк «</w:t>
      </w:r>
      <w:proofErr w:type="spellStart"/>
      <w:r>
        <w:t>Модульбанк</w:t>
      </w:r>
      <w:proofErr w:type="spellEnd"/>
      <w:r>
        <w:t>» (г. Кострома).</w:t>
      </w:r>
    </w:p>
  </w:footnote>
  <w:footnote w:id="11">
    <w:p w:rsidR="00042131" w:rsidRDefault="00042131" w:rsidP="00CA26FD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Пункт 8.4 муниципального контракта от 2.12.2021 №321-эа-18.</w:t>
      </w:r>
    </w:p>
  </w:footnote>
  <w:footnote w:id="12">
    <w:p w:rsidR="00042131" w:rsidRDefault="00042131" w:rsidP="00CA26FD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Статья 4.5; пункт 6 статьи 24.5 </w:t>
      </w:r>
      <w:r w:rsidR="00752C52">
        <w:t xml:space="preserve">Кодекса Российской Федерации об административных правонарушениях (далее – </w:t>
      </w:r>
      <w:r>
        <w:t>КоАП</w:t>
      </w:r>
      <w:r w:rsidR="00752C52">
        <w:t>)</w:t>
      </w:r>
      <w:r>
        <w:t>.</w:t>
      </w:r>
    </w:p>
  </w:footnote>
  <w:footnote w:id="13">
    <w:p w:rsidR="00042131" w:rsidRDefault="00042131" w:rsidP="00946E60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Раздел 3 муниципального контракта от 21.12.2018 №321-эа-18.</w:t>
      </w:r>
    </w:p>
  </w:footnote>
  <w:footnote w:id="14">
    <w:p w:rsidR="00042131" w:rsidRDefault="00042131" w:rsidP="00946E60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Товарная накладная от 26.12.2018 №41 на сумму 10 207,8 тыс. рублей.</w:t>
      </w:r>
    </w:p>
  </w:footnote>
  <w:footnote w:id="15">
    <w:p w:rsidR="00042131" w:rsidRDefault="00042131" w:rsidP="00946E60">
      <w:pPr>
        <w:pStyle w:val="a5"/>
        <w:ind w:firstLine="567"/>
        <w:jc w:val="both"/>
      </w:pPr>
      <w:r w:rsidRPr="008B6B62">
        <w:rPr>
          <w:rStyle w:val="a7"/>
        </w:rPr>
        <w:footnoteRef/>
      </w:r>
      <w:r w:rsidRPr="008B6B62">
        <w:t xml:space="preserve"> Платежное поручение от 28.12.2018 №38656</w:t>
      </w:r>
      <w:r>
        <w:t>.</w:t>
      </w:r>
    </w:p>
  </w:footnote>
  <w:footnote w:id="16">
    <w:p w:rsidR="00042131" w:rsidRDefault="00042131" w:rsidP="00946E60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Платежное поручение от 28.12.2018 №38657. </w:t>
      </w:r>
    </w:p>
  </w:footnote>
  <w:footnote w:id="17">
    <w:p w:rsidR="00042131" w:rsidRDefault="00042131" w:rsidP="00946E60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Уведомление об изменении лимитов бюджетных обязательств от 06.11.2018 №359. Справка об изменении сводной бюджетной росписи на 2018 год и на плановый период 2019 и 2020 годов от 06.11.2018 №48, на основании Распоряжения Комитета по финансам администрации ИРМО от 06.11.2018 №78-ф «О внесении изменений в сводную бюджетную роспись ИРМО на 2018 год и на плановый период 2019 и 2020 годов».</w:t>
      </w:r>
    </w:p>
  </w:footnote>
  <w:footnote w:id="18">
    <w:p w:rsidR="00042131" w:rsidRDefault="00042131" w:rsidP="00946E60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Постановление администрации ИРМО от 25.07.2018 №358; постановление администрации ИРМО от 29.11.2018 №545 «О внесении изменений в постановление администрации ИРМО от 01.12.2017 №568 «Об утверждении муниципальной программы Иркутского районного муниципального образования  «Развитие образования в Иркутском районном муниципальном образовании» на 2018-2023 годы».</w:t>
      </w:r>
    </w:p>
  </w:footnote>
  <w:footnote w:id="19">
    <w:p w:rsidR="00042131" w:rsidRDefault="00042131" w:rsidP="00946E60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>
        <w:t>Распоряжение КУМИ от 17.05.2019 №95 «О закреплении на праве оперативного управления за МОУ и МДОУ ИРМО муниципального имущества» на сумму 10 202 236,39 рублей; распоряжение КУМИ от 31.05.2019 №119 «Об изъятии из оперативного управления КУМИ Иркутского района и закрепления на праве оперативного управления за МОУ ИРМО «Смоленская СОШ» муниципального имущества», на сумму 5 605,93 рубля.</w:t>
      </w:r>
      <w:proofErr w:type="gramEnd"/>
    </w:p>
  </w:footnote>
  <w:footnote w:id="20">
    <w:p w:rsidR="00042131" w:rsidRDefault="00042131" w:rsidP="00462716">
      <w:pPr>
        <w:pStyle w:val="a5"/>
        <w:ind w:firstLine="567"/>
      </w:pPr>
      <w:r>
        <w:rPr>
          <w:rStyle w:val="a7"/>
        </w:rPr>
        <w:footnoteRef/>
      </w:r>
      <w:r>
        <w:t xml:space="preserve"> Распоряжения КУМИ Иркутского района от 23.08.2019 №198; от 29.11.2019 №№308,309; от 18.05.2020 №№108, 109.</w:t>
      </w:r>
    </w:p>
  </w:footnote>
  <w:footnote w:id="21">
    <w:p w:rsidR="00042131" w:rsidRPr="000116BB" w:rsidRDefault="00042131" w:rsidP="00037F1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116BB">
        <w:rPr>
          <w:rStyle w:val="a7"/>
        </w:rPr>
        <w:footnoteRef/>
      </w:r>
      <w:r w:rsidRPr="000116BB">
        <w:t xml:space="preserve"> </w:t>
      </w:r>
      <w:proofErr w:type="gramStart"/>
      <w:r w:rsidRPr="000116BB">
        <w:t>Согласно постановлению адм</w:t>
      </w:r>
      <w:r>
        <w:t>инистрации ИРМО от 31.07.2017 №</w:t>
      </w:r>
      <w:r w:rsidRPr="000116BB">
        <w:t xml:space="preserve">283 «О внесении изменений в постановление администрации ИРМО от 19.09.2013 №3962 «Об утверждении Порядка принятия решений о разработке муниципальных программ ИРМО и их формирования и реализации и порядка проведения оценки эффективности реализации муниципальных программ ИРМО», </w:t>
      </w:r>
      <w:r w:rsidRPr="000116BB">
        <w:rPr>
          <w:rFonts w:eastAsiaTheme="minorHAnsi"/>
          <w:lang w:eastAsia="en-US"/>
        </w:rPr>
        <w:t xml:space="preserve">подпрограмма муниципальной программы - это неотъемлемая часть муниципальной программы, представляющая собой </w:t>
      </w:r>
      <w:r w:rsidRPr="000116BB">
        <w:rPr>
          <w:rFonts w:eastAsiaTheme="minorHAnsi"/>
          <w:b/>
          <w:lang w:eastAsia="en-US"/>
        </w:rPr>
        <w:t>комплекс мероприятий (взаимоувязанных по задачам, срокам осуществления и ресурсам</w:t>
      </w:r>
      <w:proofErr w:type="gramEnd"/>
      <w:r w:rsidRPr="000116BB">
        <w:rPr>
          <w:rFonts w:eastAsiaTheme="minorHAnsi"/>
          <w:b/>
          <w:lang w:eastAsia="en-US"/>
        </w:rPr>
        <w:t>) и механизмов их реализации,</w:t>
      </w:r>
      <w:r w:rsidRPr="000116BB">
        <w:rPr>
          <w:rFonts w:eastAsiaTheme="minorHAnsi"/>
          <w:lang w:eastAsia="en-US"/>
        </w:rPr>
        <w:t xml:space="preserve"> выделенный исходя из масштабности и </w:t>
      </w:r>
      <w:proofErr w:type="gramStart"/>
      <w:r w:rsidRPr="000116BB">
        <w:rPr>
          <w:rFonts w:eastAsiaTheme="minorHAnsi"/>
          <w:lang w:eastAsia="en-US"/>
        </w:rPr>
        <w:t>сложности</w:t>
      </w:r>
      <w:proofErr w:type="gramEnd"/>
      <w:r w:rsidRPr="000116BB">
        <w:rPr>
          <w:rFonts w:eastAsiaTheme="minorHAnsi"/>
          <w:lang w:eastAsia="en-US"/>
        </w:rPr>
        <w:t xml:space="preserve"> решаемых в рамках муниципальной программы задач, а также необходимости рациональной организации планируемого комплекса мероприятий, и направленный на решение одной задачи муниципальной программы</w:t>
      </w:r>
    </w:p>
    <w:p w:rsidR="00042131" w:rsidRPr="000116BB" w:rsidRDefault="00042131" w:rsidP="00037F15">
      <w:pPr>
        <w:pStyle w:val="a5"/>
        <w:ind w:firstLine="567"/>
        <w:jc w:val="both"/>
      </w:pPr>
    </w:p>
  </w:footnote>
  <w:footnote w:id="22">
    <w:p w:rsidR="00042131" w:rsidRDefault="00042131" w:rsidP="00723739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Здесь и далее сумма отклонений отражена согласно графе 8 Актов о приемке выполненных работ (Ф.№КС-2) – прямые затраты в текущих ценах, без учета применяемых коэффициентов, сметной прибыли и накладных расходов.</w:t>
      </w:r>
    </w:p>
  </w:footnote>
  <w:footnote w:id="23">
    <w:p w:rsidR="00042131" w:rsidRDefault="00042131" w:rsidP="00E4776D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Согласно ГОСТ 8645-68 «Трубы стальные прямоугольные», масса 1 метра трубы прямоугольной сечением 40-20*2,5 мм составляет 2,07 кг.  819,72/2,07=396 (метров)</w:t>
      </w:r>
    </w:p>
  </w:footnote>
  <w:footnote w:id="24">
    <w:p w:rsidR="00042131" w:rsidRDefault="00042131" w:rsidP="00DF5D29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Вес  18 метров трубы профилированной сечением40*20*2,5 составляет 0,03726 т. (18*2,07/1000). Стоимость работ согласно ГЭСН 09-04-001-01 составляет 118,55 рублей (3181,74*0,03726).</w:t>
      </w:r>
    </w:p>
  </w:footnote>
  <w:footnote w:id="25">
    <w:p w:rsidR="00042131" w:rsidRPr="00481A01" w:rsidRDefault="00042131" w:rsidP="00DF5D29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Согласно ГОСТ 10704-91 масса трубы стальной диаметром 159 мм и толщиной стенки 4 мм составляет 15,29 кг. Масса трубы </w:t>
      </w:r>
      <w:r>
        <w:rPr>
          <w:lang w:val="en-US"/>
        </w:rPr>
        <w:t>L</w:t>
      </w:r>
      <w:r w:rsidRPr="00481A01">
        <w:t>=</w:t>
      </w:r>
      <w:r>
        <w:t>6м составляет 6*15,27 = 91,74 кг. 0,092 (т.)*18480,59 руб.= 1700,21 руб.</w:t>
      </w:r>
    </w:p>
  </w:footnote>
  <w:footnote w:id="26">
    <w:p w:rsidR="00042131" w:rsidRDefault="00042131" w:rsidP="0000093A">
      <w:pPr>
        <w:pStyle w:val="a5"/>
        <w:ind w:firstLine="567"/>
      </w:pPr>
      <w:r>
        <w:rPr>
          <w:rStyle w:val="a7"/>
        </w:rPr>
        <w:footnoteRef/>
      </w:r>
      <w:r>
        <w:t xml:space="preserve"> Письмо Минфина России от 06.02.2018 №24-03-08/6839 «О приемке результатов исполнения контракта (его этапа) в сфере закупок». Письмо Минэкономразвития России от 31.12.2014 №Д28и-2919.</w:t>
      </w:r>
    </w:p>
  </w:footnote>
  <w:footnote w:id="27">
    <w:p w:rsidR="00042131" w:rsidRDefault="00042131" w:rsidP="0000093A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Распоряжением КУМИ от 20.12.2017 №1249 утверждено «Положение об инженерно-техническом отделе». Распоряжением администрации ИРМО от 11.02.2019 №12 изменена структура КУМИ. Инженерно-технический отдел реорганизован в отдел капитального строительства. Положение об отделе капитального строительства утверждено распоряжением КУМИ от  08.10.2020 №211. До 08.10.2020 отдел капитального строительства руководствовался положением об инженерно-техническом отделе.</w:t>
      </w:r>
    </w:p>
  </w:footnote>
  <w:footnote w:id="28">
    <w:p w:rsidR="00042131" w:rsidRDefault="00042131" w:rsidP="0000093A">
      <w:pPr>
        <w:pStyle w:val="a5"/>
        <w:ind w:firstLine="567"/>
      </w:pPr>
      <w:r>
        <w:rPr>
          <w:rStyle w:val="a7"/>
        </w:rPr>
        <w:footnoteRef/>
      </w:r>
      <w:r>
        <w:t xml:space="preserve"> Пункты 13, 14 статьи 1 Градостроительного кодекса Российской Федерации;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D5"/>
    <w:rsid w:val="0000093A"/>
    <w:rsid w:val="0000343A"/>
    <w:rsid w:val="00012234"/>
    <w:rsid w:val="00037F15"/>
    <w:rsid w:val="00042131"/>
    <w:rsid w:val="000F6487"/>
    <w:rsid w:val="00147ECF"/>
    <w:rsid w:val="001640F5"/>
    <w:rsid w:val="001A7E3D"/>
    <w:rsid w:val="001B1097"/>
    <w:rsid w:val="001D2B74"/>
    <w:rsid w:val="001F211F"/>
    <w:rsid w:val="001F68BE"/>
    <w:rsid w:val="001F778F"/>
    <w:rsid w:val="00206466"/>
    <w:rsid w:val="00242535"/>
    <w:rsid w:val="002625A7"/>
    <w:rsid w:val="00303B6D"/>
    <w:rsid w:val="0032467E"/>
    <w:rsid w:val="00346477"/>
    <w:rsid w:val="003A3A32"/>
    <w:rsid w:val="003C5D4C"/>
    <w:rsid w:val="003D16D8"/>
    <w:rsid w:val="003E2708"/>
    <w:rsid w:val="00401290"/>
    <w:rsid w:val="004127D4"/>
    <w:rsid w:val="00462716"/>
    <w:rsid w:val="00465604"/>
    <w:rsid w:val="00483931"/>
    <w:rsid w:val="004E21E3"/>
    <w:rsid w:val="004F37BD"/>
    <w:rsid w:val="005461C2"/>
    <w:rsid w:val="00557D40"/>
    <w:rsid w:val="00573E15"/>
    <w:rsid w:val="00595623"/>
    <w:rsid w:val="005E2EDA"/>
    <w:rsid w:val="00630D78"/>
    <w:rsid w:val="00642111"/>
    <w:rsid w:val="00716DED"/>
    <w:rsid w:val="0072272D"/>
    <w:rsid w:val="00723739"/>
    <w:rsid w:val="00752C52"/>
    <w:rsid w:val="007A07A3"/>
    <w:rsid w:val="007A0F86"/>
    <w:rsid w:val="007A798F"/>
    <w:rsid w:val="007C3DC7"/>
    <w:rsid w:val="007E1AB2"/>
    <w:rsid w:val="007E44C0"/>
    <w:rsid w:val="00836805"/>
    <w:rsid w:val="00867010"/>
    <w:rsid w:val="0088145B"/>
    <w:rsid w:val="008942CD"/>
    <w:rsid w:val="008A2A4E"/>
    <w:rsid w:val="00946070"/>
    <w:rsid w:val="00946E60"/>
    <w:rsid w:val="0097452F"/>
    <w:rsid w:val="00984EC3"/>
    <w:rsid w:val="009D5D75"/>
    <w:rsid w:val="009F5AA3"/>
    <w:rsid w:val="00A055CC"/>
    <w:rsid w:val="00A423C8"/>
    <w:rsid w:val="00AA4DAB"/>
    <w:rsid w:val="00AB1DDE"/>
    <w:rsid w:val="00AE1798"/>
    <w:rsid w:val="00B02051"/>
    <w:rsid w:val="00B30A77"/>
    <w:rsid w:val="00B50887"/>
    <w:rsid w:val="00B52BBA"/>
    <w:rsid w:val="00B63737"/>
    <w:rsid w:val="00BE2B15"/>
    <w:rsid w:val="00BF7100"/>
    <w:rsid w:val="00C43125"/>
    <w:rsid w:val="00C80085"/>
    <w:rsid w:val="00CA26FD"/>
    <w:rsid w:val="00CB6944"/>
    <w:rsid w:val="00CE405B"/>
    <w:rsid w:val="00D47E57"/>
    <w:rsid w:val="00DA5033"/>
    <w:rsid w:val="00DD5D53"/>
    <w:rsid w:val="00DF5D29"/>
    <w:rsid w:val="00E272A6"/>
    <w:rsid w:val="00E4776D"/>
    <w:rsid w:val="00EB4BE7"/>
    <w:rsid w:val="00EC0562"/>
    <w:rsid w:val="00EF2217"/>
    <w:rsid w:val="00EF314C"/>
    <w:rsid w:val="00F20762"/>
    <w:rsid w:val="00F229E8"/>
    <w:rsid w:val="00F513D5"/>
    <w:rsid w:val="00FB0EC2"/>
    <w:rsid w:val="00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13D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513D5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F51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unhideWhenUsed/>
    <w:rsid w:val="00F513D5"/>
  </w:style>
  <w:style w:type="character" w:customStyle="1" w:styleId="a6">
    <w:name w:val="Текст сноски Знак"/>
    <w:basedOn w:val="a0"/>
    <w:link w:val="a5"/>
    <w:uiPriority w:val="99"/>
    <w:rsid w:val="00F51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513D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513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2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A26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2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A26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2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unhideWhenUsed/>
    <w:rsid w:val="00CA2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13D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513D5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F51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unhideWhenUsed/>
    <w:rsid w:val="00F513D5"/>
  </w:style>
  <w:style w:type="character" w:customStyle="1" w:styleId="a6">
    <w:name w:val="Текст сноски Знак"/>
    <w:basedOn w:val="a0"/>
    <w:link w:val="a5"/>
    <w:uiPriority w:val="99"/>
    <w:rsid w:val="00F51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513D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513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2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A26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2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A26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2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unhideWhenUsed/>
    <w:rsid w:val="00CA2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zso/3d-zab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87F8-34DA-4EB3-8646-C5710B9C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22</Pages>
  <Words>7997</Words>
  <Characters>45586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Апошнев Сергей Леонидович</dc:creator>
  <cp:lastModifiedBy>Апошнев Сергей Леонидович</cp:lastModifiedBy>
  <cp:revision>9</cp:revision>
  <cp:lastPrinted>2021-10-01T03:04:00Z</cp:lastPrinted>
  <dcterms:created xsi:type="dcterms:W3CDTF">2021-08-31T03:51:00Z</dcterms:created>
  <dcterms:modified xsi:type="dcterms:W3CDTF">2021-10-01T03:10:00Z</dcterms:modified>
</cp:coreProperties>
</file>