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B3" w:rsidRPr="00B147B3" w:rsidRDefault="00B147B3" w:rsidP="00B147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147B3">
        <w:rPr>
          <w:rFonts w:ascii="Times New Roman" w:eastAsia="Times New Roman" w:hAnsi="Times New Roman" w:cs="Times New Roman"/>
          <w:b/>
          <w:bCs/>
          <w:kern w:val="36"/>
          <w:sz w:val="48"/>
          <w:szCs w:val="48"/>
          <w:lang w:eastAsia="ru-RU"/>
        </w:rPr>
        <w:t>Методические рекомендации "Работодателям Иркутской области по организации трудоустройства несовершеннолетних граждан на временные работы"</w:t>
      </w:r>
    </w:p>
    <w:p w:rsidR="00B147B3" w:rsidRPr="00B147B3" w:rsidRDefault="00B147B3" w:rsidP="00B147B3">
      <w:pPr>
        <w:spacing w:after="0" w:line="240" w:lineRule="auto"/>
        <w:jc w:val="right"/>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Утверждены</w:t>
      </w:r>
    </w:p>
    <w:p w:rsidR="00B147B3" w:rsidRPr="00B147B3" w:rsidRDefault="00B147B3" w:rsidP="00B147B3">
      <w:pPr>
        <w:spacing w:after="0" w:line="240" w:lineRule="auto"/>
        <w:jc w:val="right"/>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распоряжением министерства</w:t>
      </w:r>
    </w:p>
    <w:p w:rsidR="00B147B3" w:rsidRPr="00B147B3" w:rsidRDefault="00B147B3" w:rsidP="00B147B3">
      <w:pPr>
        <w:spacing w:after="0" w:line="240" w:lineRule="auto"/>
        <w:jc w:val="right"/>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труда и занятости</w:t>
      </w:r>
    </w:p>
    <w:p w:rsidR="00B147B3" w:rsidRPr="00B147B3" w:rsidRDefault="00B147B3" w:rsidP="00B147B3">
      <w:pPr>
        <w:spacing w:after="0" w:line="240" w:lineRule="auto"/>
        <w:jc w:val="right"/>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Иркутской области</w:t>
      </w:r>
    </w:p>
    <w:p w:rsidR="00B147B3" w:rsidRPr="00B147B3" w:rsidRDefault="00B147B3" w:rsidP="00B147B3">
      <w:pPr>
        <w:spacing w:after="0" w:line="240" w:lineRule="auto"/>
        <w:jc w:val="right"/>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от 10 июля 2013 года № 153-мр</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w:t>
      </w:r>
    </w:p>
    <w:p w:rsidR="00B147B3" w:rsidRPr="00B147B3" w:rsidRDefault="00B147B3" w:rsidP="00B147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7B3">
        <w:rPr>
          <w:rFonts w:ascii="Times New Roman" w:eastAsia="Times New Roman" w:hAnsi="Times New Roman" w:cs="Times New Roman"/>
          <w:b/>
          <w:bCs/>
          <w:sz w:val="24"/>
          <w:szCs w:val="24"/>
          <w:lang w:eastAsia="ru-RU"/>
        </w:rPr>
        <w:t>МЕТОДИЧЕСКИЕ РЕКОМЕНДАЦИИ</w:t>
      </w:r>
    </w:p>
    <w:p w:rsidR="00B147B3" w:rsidRPr="00B147B3" w:rsidRDefault="00B147B3" w:rsidP="00B147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7B3">
        <w:rPr>
          <w:rFonts w:ascii="Times New Roman" w:eastAsia="Times New Roman" w:hAnsi="Times New Roman" w:cs="Times New Roman"/>
          <w:b/>
          <w:bCs/>
          <w:sz w:val="24"/>
          <w:szCs w:val="24"/>
          <w:lang w:eastAsia="ru-RU"/>
        </w:rPr>
        <w:t>«РАБОТОДАТЕЛЯМ ИРКУТСКОЙ ОБЛАСТИ ПО ОРГАНИЗАЦИИ ТРУДОУСТРОЙСТВА НЕСОВЕРШЕННОЛЕТНИХ ГРАЖДАН НА ВРЕМЕННЫЕ РАБОТЫ»</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w:t>
      </w:r>
    </w:p>
    <w:p w:rsidR="00B147B3" w:rsidRPr="00B147B3" w:rsidRDefault="00B147B3" w:rsidP="00B147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7B3">
        <w:rPr>
          <w:rFonts w:ascii="Times New Roman" w:eastAsia="Times New Roman" w:hAnsi="Times New Roman" w:cs="Times New Roman"/>
          <w:b/>
          <w:bCs/>
          <w:sz w:val="24"/>
          <w:szCs w:val="24"/>
          <w:lang w:eastAsia="ru-RU"/>
        </w:rPr>
        <w:t>ОБЩИЕ ПОЛОЖЕНИЯ</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Настоящие методические рекомендации разработаны отделом специальных программ управления занятости населения министерства труда и занятости Иркутской области в помощь работодателям Иркутской области, организующим работу по трудоустройству несовершеннолетних граждан на временные работы.</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w:t>
      </w:r>
    </w:p>
    <w:p w:rsidR="00B147B3" w:rsidRPr="00B147B3" w:rsidRDefault="00B147B3" w:rsidP="00B147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147B3">
        <w:rPr>
          <w:rFonts w:ascii="Times New Roman" w:eastAsia="Times New Roman" w:hAnsi="Times New Roman" w:cs="Times New Roman"/>
          <w:b/>
          <w:bCs/>
          <w:kern w:val="36"/>
          <w:sz w:val="48"/>
          <w:szCs w:val="48"/>
          <w:lang w:eastAsia="ru-RU"/>
        </w:rPr>
        <w:t>Раздел 1. Особенности применения трудового законодательства при трудоустройстве несовершеннолетних граждан</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1. Несовершеннолетние (лица, не достигшие 18 лет) в силу своего возраста относятся к категории работников, нуждающихся в особой защите. Статьей 3 Трудового кодекса Российской Федерации в отношении несовершеннолетних установлен целый комплекс ограничений по приему на работу, условиям труда, расторжению трудового договора и т.д.</w:t>
      </w:r>
    </w:p>
    <w:p w:rsidR="00B147B3" w:rsidRPr="00B147B3" w:rsidRDefault="00B147B3" w:rsidP="00B147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147B3">
        <w:rPr>
          <w:rFonts w:ascii="Times New Roman" w:eastAsia="Times New Roman" w:hAnsi="Times New Roman" w:cs="Times New Roman"/>
          <w:b/>
          <w:bCs/>
          <w:kern w:val="36"/>
          <w:sz w:val="48"/>
          <w:szCs w:val="48"/>
          <w:lang w:eastAsia="ru-RU"/>
        </w:rPr>
        <w:lastRenderedPageBreak/>
        <w:t>Раздел 2. Виды работ, на которых запрещено использование труда подростков</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2. Трудовой кодекс Российской Федерации предусматривает значительные ограничения и льготы при осуществлении подростками своей трудовой деятельности. Особенности регулирования труда работников в возрасте до 18 лет отражены в </w:t>
      </w:r>
      <w:hyperlink r:id="rId5" w:history="1">
        <w:r w:rsidRPr="00B147B3">
          <w:rPr>
            <w:rFonts w:ascii="Times New Roman" w:eastAsia="Times New Roman" w:hAnsi="Times New Roman" w:cs="Times New Roman"/>
            <w:color w:val="0000FF"/>
            <w:sz w:val="24"/>
            <w:szCs w:val="24"/>
            <w:u w:val="single"/>
            <w:lang w:eastAsia="ru-RU"/>
          </w:rPr>
          <w:t>главе 42</w:t>
        </w:r>
      </w:hyperlink>
      <w:r w:rsidRPr="00B147B3">
        <w:rPr>
          <w:rFonts w:ascii="Times New Roman" w:eastAsia="Times New Roman" w:hAnsi="Times New Roman" w:cs="Times New Roman"/>
          <w:sz w:val="24"/>
          <w:szCs w:val="24"/>
          <w:lang w:eastAsia="ru-RU"/>
        </w:rPr>
        <w:t xml:space="preserve"> Трудового кодекса Российской Федерации.</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3. Кроме Трудового кодекса Российской Федерации к нормативным документам, регламентирующими труд несовершеннолетних граждан, относятся:</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1) Постановление Правительства Российской Федерации от 25 февраля 2000 года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2) Постановление Главного государственного санитарного врача Российской Федерации от 30 сентября 2009 года № 58 «Об утверждении санитарно – эпидемиологические требования к безопасности условий труда работников, не достигших 18 летнего возраста СанПиН 2.4.6.2553-09.</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4. Трудовым законодательством запрещено применение труда несовершеннолетних граждан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B147B3">
          <w:rPr>
            <w:rFonts w:ascii="Times New Roman" w:eastAsia="Times New Roman" w:hAnsi="Times New Roman" w:cs="Times New Roman"/>
            <w:color w:val="0000FF"/>
            <w:sz w:val="24"/>
            <w:szCs w:val="24"/>
            <w:u w:val="single"/>
            <w:lang w:eastAsia="ru-RU"/>
          </w:rPr>
          <w:t>Перечен</w:t>
        </w:r>
      </w:hyperlink>
      <w:r w:rsidRPr="00B147B3">
        <w:rPr>
          <w:rFonts w:ascii="Times New Roman" w:eastAsia="Times New Roman" w:hAnsi="Times New Roman" w:cs="Times New Roman"/>
          <w:sz w:val="24"/>
          <w:szCs w:val="24"/>
          <w:lang w:eastAsia="ru-RU"/>
        </w:rPr>
        <w:t xml:space="preserve">ь тяжелых работ и работ с вредными или опасными условиями труда, при выполнении которых запрещается применение труда лиц моложе 18 лет (далее – Перечень), утвержден </w:t>
      </w:r>
      <w:hyperlink r:id="rId7" w:history="1">
        <w:r w:rsidRPr="00B147B3">
          <w:rPr>
            <w:rFonts w:ascii="Times New Roman" w:eastAsia="Times New Roman" w:hAnsi="Times New Roman" w:cs="Times New Roman"/>
            <w:color w:val="0000FF"/>
            <w:sz w:val="24"/>
            <w:szCs w:val="24"/>
            <w:u w:val="single"/>
            <w:lang w:eastAsia="ru-RU"/>
          </w:rPr>
          <w:t>постановлением</w:t>
        </w:r>
      </w:hyperlink>
      <w:r w:rsidRPr="00B147B3">
        <w:rPr>
          <w:rFonts w:ascii="Times New Roman" w:eastAsia="Times New Roman" w:hAnsi="Times New Roman" w:cs="Times New Roman"/>
          <w:sz w:val="24"/>
          <w:szCs w:val="24"/>
          <w:lang w:eastAsia="ru-RU"/>
        </w:rPr>
        <w:t xml:space="preserve"> Правительства РФ от 25 февраля 2000 года № 163.</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5. В </w:t>
      </w:r>
      <w:hyperlink r:id="rId8" w:history="1">
        <w:r w:rsidRPr="00B147B3">
          <w:rPr>
            <w:rFonts w:ascii="Times New Roman" w:eastAsia="Times New Roman" w:hAnsi="Times New Roman" w:cs="Times New Roman"/>
            <w:color w:val="0000FF"/>
            <w:sz w:val="24"/>
            <w:szCs w:val="24"/>
            <w:u w:val="single"/>
            <w:lang w:eastAsia="ru-RU"/>
          </w:rPr>
          <w:t>Перечень</w:t>
        </w:r>
      </w:hyperlink>
      <w:r w:rsidRPr="00B147B3">
        <w:rPr>
          <w:rFonts w:ascii="Times New Roman" w:eastAsia="Times New Roman" w:hAnsi="Times New Roman" w:cs="Times New Roman"/>
          <w:sz w:val="24"/>
          <w:szCs w:val="24"/>
          <w:lang w:eastAsia="ru-RU"/>
        </w:rPr>
        <w:t xml:space="preserve">, запрещающий труд подростков до 18 лет, включено более 2 тыс. профессий. Помимо этого, в Трудовом кодексе Российской Федерации перечислены и другие случаи, когда лицо моложе 18 лет не может стать участником трудовых отношений (работником), т.е. </w:t>
      </w:r>
      <w:r w:rsidRPr="00B147B3">
        <w:rPr>
          <w:rFonts w:ascii="Times New Roman" w:eastAsia="Times New Roman" w:hAnsi="Times New Roman" w:cs="Times New Roman"/>
          <w:b/>
          <w:bCs/>
          <w:sz w:val="24"/>
          <w:szCs w:val="24"/>
          <w:lang w:eastAsia="ru-RU"/>
        </w:rPr>
        <w:t>не может быть принято на работу:</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1) характер, которой требует заключения с работником договора о полной материальной ответственности (</w:t>
      </w:r>
      <w:hyperlink r:id="rId9" w:history="1">
        <w:r w:rsidRPr="00B147B3">
          <w:rPr>
            <w:rFonts w:ascii="Times New Roman" w:eastAsia="Times New Roman" w:hAnsi="Times New Roman" w:cs="Times New Roman"/>
            <w:color w:val="0000FF"/>
            <w:sz w:val="24"/>
            <w:szCs w:val="24"/>
            <w:u w:val="single"/>
            <w:lang w:eastAsia="ru-RU"/>
          </w:rPr>
          <w:t>ч. 3 ст. 242</w:t>
        </w:r>
      </w:hyperlink>
      <w:r w:rsidRPr="00B147B3">
        <w:rPr>
          <w:rFonts w:ascii="Times New Roman" w:eastAsia="Times New Roman" w:hAnsi="Times New Roman" w:cs="Times New Roman"/>
          <w:sz w:val="24"/>
          <w:szCs w:val="24"/>
          <w:lang w:eastAsia="ru-RU"/>
        </w:rPr>
        <w:t xml:space="preserve"> ТК РФ);</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2) в религиозную организацию (</w:t>
      </w:r>
      <w:hyperlink r:id="rId10" w:history="1">
        <w:r w:rsidRPr="00B147B3">
          <w:rPr>
            <w:rFonts w:ascii="Times New Roman" w:eastAsia="Times New Roman" w:hAnsi="Times New Roman" w:cs="Times New Roman"/>
            <w:color w:val="0000FF"/>
            <w:sz w:val="24"/>
            <w:szCs w:val="24"/>
            <w:u w:val="single"/>
            <w:lang w:eastAsia="ru-RU"/>
          </w:rPr>
          <w:t>ч. 2 ст. 342</w:t>
        </w:r>
      </w:hyperlink>
      <w:r w:rsidRPr="00B147B3">
        <w:rPr>
          <w:rFonts w:ascii="Times New Roman" w:eastAsia="Times New Roman" w:hAnsi="Times New Roman" w:cs="Times New Roman"/>
          <w:sz w:val="24"/>
          <w:szCs w:val="24"/>
          <w:lang w:eastAsia="ru-RU"/>
        </w:rPr>
        <w:t xml:space="preserve"> ТК РФ);</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3) по совместительству (</w:t>
      </w:r>
      <w:hyperlink r:id="rId11" w:history="1">
        <w:r w:rsidRPr="00B147B3">
          <w:rPr>
            <w:rFonts w:ascii="Times New Roman" w:eastAsia="Times New Roman" w:hAnsi="Times New Roman" w:cs="Times New Roman"/>
            <w:color w:val="0000FF"/>
            <w:sz w:val="24"/>
            <w:szCs w:val="24"/>
            <w:u w:val="single"/>
            <w:lang w:eastAsia="ru-RU"/>
          </w:rPr>
          <w:t>ч. 5 ст. 282</w:t>
        </w:r>
      </w:hyperlink>
      <w:r w:rsidRPr="00B147B3">
        <w:rPr>
          <w:rFonts w:ascii="Times New Roman" w:eastAsia="Times New Roman" w:hAnsi="Times New Roman" w:cs="Times New Roman"/>
          <w:sz w:val="24"/>
          <w:szCs w:val="24"/>
          <w:lang w:eastAsia="ru-RU"/>
        </w:rPr>
        <w:t xml:space="preserve"> ТК РФ);</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4) выполняемую вахтовым методом (</w:t>
      </w:r>
      <w:hyperlink r:id="rId12" w:history="1">
        <w:r w:rsidRPr="00B147B3">
          <w:rPr>
            <w:rFonts w:ascii="Times New Roman" w:eastAsia="Times New Roman" w:hAnsi="Times New Roman" w:cs="Times New Roman"/>
            <w:color w:val="0000FF"/>
            <w:sz w:val="24"/>
            <w:szCs w:val="24"/>
            <w:u w:val="single"/>
            <w:lang w:eastAsia="ru-RU"/>
          </w:rPr>
          <w:t>ст. 298</w:t>
        </w:r>
      </w:hyperlink>
      <w:r w:rsidRPr="00B147B3">
        <w:rPr>
          <w:rFonts w:ascii="Times New Roman" w:eastAsia="Times New Roman" w:hAnsi="Times New Roman" w:cs="Times New Roman"/>
          <w:sz w:val="24"/>
          <w:szCs w:val="24"/>
          <w:lang w:eastAsia="ru-RU"/>
        </w:rPr>
        <w:t xml:space="preserve"> ТК РФ).</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Это лицо не может быть принято:</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lastRenderedPageBreak/>
        <w:t xml:space="preserve">1) в ведомственную охрану, </w:t>
      </w:r>
      <w:hyperlink r:id="rId13" w:history="1">
        <w:r w:rsidRPr="00B147B3">
          <w:rPr>
            <w:rFonts w:ascii="Times New Roman" w:eastAsia="Times New Roman" w:hAnsi="Times New Roman" w:cs="Times New Roman"/>
            <w:color w:val="0000FF"/>
            <w:sz w:val="24"/>
            <w:szCs w:val="24"/>
            <w:u w:val="single"/>
            <w:lang w:eastAsia="ru-RU"/>
          </w:rPr>
          <w:t>Федеральный закон</w:t>
        </w:r>
      </w:hyperlink>
      <w:r w:rsidRPr="00B147B3">
        <w:rPr>
          <w:rFonts w:ascii="Times New Roman" w:eastAsia="Times New Roman" w:hAnsi="Times New Roman" w:cs="Times New Roman"/>
          <w:sz w:val="24"/>
          <w:szCs w:val="24"/>
          <w:lang w:eastAsia="ru-RU"/>
        </w:rPr>
        <w:t xml:space="preserve"> от 14 апреля 1999 года № 77-ФЗ «О ведомственной охране»;</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xml:space="preserve">2) на государственную службу, </w:t>
      </w:r>
      <w:hyperlink r:id="rId14" w:history="1">
        <w:r w:rsidRPr="00B147B3">
          <w:rPr>
            <w:rFonts w:ascii="Times New Roman" w:eastAsia="Times New Roman" w:hAnsi="Times New Roman" w:cs="Times New Roman"/>
            <w:color w:val="0000FF"/>
            <w:sz w:val="24"/>
            <w:szCs w:val="24"/>
            <w:u w:val="single"/>
            <w:lang w:eastAsia="ru-RU"/>
          </w:rPr>
          <w:t>Федеральный закон</w:t>
        </w:r>
      </w:hyperlink>
      <w:r w:rsidRPr="00B147B3">
        <w:rPr>
          <w:rFonts w:ascii="Times New Roman" w:eastAsia="Times New Roman" w:hAnsi="Times New Roman" w:cs="Times New Roman"/>
          <w:sz w:val="24"/>
          <w:szCs w:val="24"/>
          <w:lang w:eastAsia="ru-RU"/>
        </w:rPr>
        <w:t xml:space="preserve"> от 27 июля 2004 года № 79-ФЗ «О государственной гражданской службе Российской Федерации»;</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xml:space="preserve">3) на муниципальную службу, </w:t>
      </w:r>
      <w:hyperlink r:id="rId15" w:history="1">
        <w:r w:rsidRPr="00B147B3">
          <w:rPr>
            <w:rFonts w:ascii="Times New Roman" w:eastAsia="Times New Roman" w:hAnsi="Times New Roman" w:cs="Times New Roman"/>
            <w:color w:val="0000FF"/>
            <w:sz w:val="24"/>
            <w:szCs w:val="24"/>
            <w:u w:val="single"/>
            <w:lang w:eastAsia="ru-RU"/>
          </w:rPr>
          <w:t>Федеральный закон</w:t>
        </w:r>
      </w:hyperlink>
      <w:r w:rsidRPr="00B147B3">
        <w:rPr>
          <w:rFonts w:ascii="Times New Roman" w:eastAsia="Times New Roman" w:hAnsi="Times New Roman" w:cs="Times New Roman"/>
          <w:sz w:val="24"/>
          <w:szCs w:val="24"/>
          <w:lang w:eastAsia="ru-RU"/>
        </w:rPr>
        <w:t xml:space="preserve"> от 2 марта 2007 года № 25-ФЗ «О муниципальной службе в Российской Федерации»;</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xml:space="preserve">4) в профессиональные аварийно – спасательные службы, </w:t>
      </w:r>
      <w:hyperlink r:id="rId16" w:history="1">
        <w:r w:rsidRPr="00B147B3">
          <w:rPr>
            <w:rFonts w:ascii="Times New Roman" w:eastAsia="Times New Roman" w:hAnsi="Times New Roman" w:cs="Times New Roman"/>
            <w:color w:val="0000FF"/>
            <w:sz w:val="24"/>
            <w:szCs w:val="24"/>
            <w:u w:val="single"/>
            <w:lang w:eastAsia="ru-RU"/>
          </w:rPr>
          <w:t>Федеральный закон</w:t>
        </w:r>
      </w:hyperlink>
      <w:r w:rsidRPr="00B147B3">
        <w:rPr>
          <w:rFonts w:ascii="Times New Roman" w:eastAsia="Times New Roman" w:hAnsi="Times New Roman" w:cs="Times New Roman"/>
          <w:sz w:val="24"/>
          <w:szCs w:val="24"/>
          <w:lang w:eastAsia="ru-RU"/>
        </w:rPr>
        <w:t xml:space="preserve"> от 22 августа 1995 года № 151-ФЗ «Об аварийно-спасательных службах и статусе спасателей»;</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5) в полицию, Федеральный закон от 7 февраля 2011 года № 3-ФЗ «О полиции».</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6. Существуют ограничения в приеме на работу лиц, достигших 18-летнего возраста.</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В соответствии с </w:t>
      </w:r>
      <w:hyperlink r:id="rId17" w:history="1">
        <w:r w:rsidRPr="00B147B3">
          <w:rPr>
            <w:rFonts w:ascii="Times New Roman" w:eastAsia="Times New Roman" w:hAnsi="Times New Roman" w:cs="Times New Roman"/>
            <w:color w:val="0000FF"/>
            <w:sz w:val="24"/>
            <w:szCs w:val="24"/>
            <w:u w:val="single"/>
            <w:lang w:eastAsia="ru-RU"/>
          </w:rPr>
          <w:t>Федеральным законом</w:t>
        </w:r>
      </w:hyperlink>
      <w:r w:rsidRPr="00B147B3">
        <w:rPr>
          <w:rFonts w:ascii="Times New Roman" w:eastAsia="Times New Roman" w:hAnsi="Times New Roman" w:cs="Times New Roman"/>
          <w:sz w:val="24"/>
          <w:szCs w:val="24"/>
          <w:lang w:eastAsia="ru-RU"/>
        </w:rPr>
        <w:t xml:space="preserve"> от 7 ноября 2000 года № 136-ФЗ «О социальной защите граждан, занятых на работах с химическим оружием» к работе с токсичными химикатами, относящимися к химическому оружию, допускаются только лица, достигшие 20 лет, отвечающие квалификационным требованиям и не имеющие медицинских противопоказаний.</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w:t>
      </w:r>
    </w:p>
    <w:p w:rsidR="00B147B3" w:rsidRPr="00B147B3" w:rsidRDefault="00B147B3" w:rsidP="00B147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147B3">
        <w:rPr>
          <w:rFonts w:ascii="Times New Roman" w:eastAsia="Times New Roman" w:hAnsi="Times New Roman" w:cs="Times New Roman"/>
          <w:b/>
          <w:bCs/>
          <w:kern w:val="36"/>
          <w:sz w:val="48"/>
          <w:szCs w:val="48"/>
          <w:lang w:eastAsia="ru-RU"/>
        </w:rPr>
        <w:t>Раздел 3. Предельно допустимые нагрузки в работе подростков</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xml:space="preserve">7. Нормы предельно допустимых нагрузок для лиц моложе 18 лет при подъеме и перемещении тяжестей вручную, утверждены </w:t>
      </w:r>
      <w:hyperlink r:id="rId18" w:history="1">
        <w:r w:rsidRPr="00B147B3">
          <w:rPr>
            <w:rFonts w:ascii="Times New Roman" w:eastAsia="Times New Roman" w:hAnsi="Times New Roman" w:cs="Times New Roman"/>
            <w:color w:val="0000FF"/>
            <w:sz w:val="24"/>
            <w:szCs w:val="24"/>
            <w:u w:val="single"/>
            <w:lang w:eastAsia="ru-RU"/>
          </w:rPr>
          <w:t>постановлением</w:t>
        </w:r>
      </w:hyperlink>
      <w:r w:rsidRPr="00B147B3">
        <w:rPr>
          <w:rFonts w:ascii="Times New Roman" w:eastAsia="Times New Roman" w:hAnsi="Times New Roman" w:cs="Times New Roman"/>
          <w:sz w:val="24"/>
          <w:szCs w:val="24"/>
          <w:lang w:eastAsia="ru-RU"/>
        </w:rPr>
        <w:t xml:space="preserve"> Министерства труда и социального развития Российской Федерации от 7 апреля 1999 года № 7 (см. таблицу).</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89"/>
        <w:gridCol w:w="662"/>
        <w:gridCol w:w="662"/>
        <w:gridCol w:w="662"/>
        <w:gridCol w:w="662"/>
        <w:gridCol w:w="662"/>
        <w:gridCol w:w="662"/>
        <w:gridCol w:w="662"/>
        <w:gridCol w:w="662"/>
      </w:tblGrid>
      <w:tr w:rsidR="00B147B3" w:rsidRPr="00B147B3" w:rsidTr="00B147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w:t>
            </w:r>
          </w:p>
          <w:p w:rsidR="00B147B3" w:rsidRPr="00B147B3" w:rsidRDefault="00B147B3" w:rsidP="00B147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Характер работы, показатели тяжести труда</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Предельно допустимая масса груза, кг</w:t>
            </w:r>
          </w:p>
        </w:tc>
      </w:tr>
      <w:tr w:rsidR="00B147B3" w:rsidRPr="00B147B3" w:rsidTr="00B147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after="0" w:line="240" w:lineRule="auto"/>
              <w:rPr>
                <w:rFonts w:ascii="Times New Roman" w:eastAsia="Times New Roman" w:hAnsi="Times New Roman" w:cs="Times New Roman"/>
                <w:sz w:val="24"/>
                <w:szCs w:val="24"/>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Юноши</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Девушки</w:t>
            </w:r>
          </w:p>
        </w:tc>
      </w:tr>
      <w:tr w:rsidR="00B147B3" w:rsidRPr="00B147B3" w:rsidTr="00B147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14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15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16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17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14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15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16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17 лет</w:t>
            </w:r>
          </w:p>
        </w:tc>
      </w:tr>
      <w:tr w:rsidR="00B147B3" w:rsidRPr="00B147B3" w:rsidTr="00B147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Подъем и перемещение вручную груза постоянно</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в течение рабочей смены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3</w:t>
            </w:r>
          </w:p>
        </w:tc>
      </w:tr>
      <w:tr w:rsidR="00B147B3" w:rsidRPr="00B147B3" w:rsidTr="00B147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Подъем и перемещение груза вручную в течение</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не более 1/3 рабочей смены: постоянно (более</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lastRenderedPageBreak/>
              <w:t>двух раз в час) при чередовании с другой работой (до двух раз в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6</w:t>
            </w:r>
          </w:p>
        </w:tc>
      </w:tr>
      <w:tr w:rsidR="00B147B3" w:rsidRPr="00B147B3" w:rsidTr="00B147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lastRenderedPageBreak/>
              <w:t>Суммарная масса груза, перемещаемого в течение смены:</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подъем с рабочей поверхности подъем с пола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400</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500</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1000</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1500</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180</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200</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400</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500</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250</w:t>
            </w:r>
          </w:p>
        </w:tc>
      </w:tr>
      <w:tr w:rsidR="00B147B3" w:rsidRPr="00B147B3" w:rsidTr="00B147B3">
        <w:trPr>
          <w:tblCellSpacing w:w="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Примечания.</w:t>
            </w:r>
          </w:p>
          <w:p w:rsidR="00B147B3" w:rsidRPr="00B147B3" w:rsidRDefault="00B147B3" w:rsidP="00B147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1. Подъем и перемещение тяжестей в пределах указанных норм допускаются, если это</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непосредственно связано с выполняемой постоянной профессиональной работой.</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2. В массу поднимаемого и перемещаемого груза включается масса тары и упаковки.</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3. При перемещении грузов на тележках или в контейнерах прилагаемое усилие не должно</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превышать:</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для юношей 14 лет – 12 кг, 15 лет – 15 кг, 16 лет – 20 кг, 17 лет – 24 кг;</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для девушек 14 лет – 4 кг, 15 лет – 5 кг, 16 лет – 7 кг, 17 лет – 8 кг.</w:t>
            </w:r>
          </w:p>
        </w:tc>
      </w:tr>
    </w:tbl>
    <w:p w:rsidR="00B147B3" w:rsidRPr="00B147B3" w:rsidRDefault="00B147B3" w:rsidP="00B147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147B3">
        <w:rPr>
          <w:rFonts w:ascii="Times New Roman" w:eastAsia="Times New Roman" w:hAnsi="Times New Roman" w:cs="Times New Roman"/>
          <w:b/>
          <w:bCs/>
          <w:kern w:val="36"/>
          <w:sz w:val="48"/>
          <w:szCs w:val="48"/>
          <w:lang w:eastAsia="ru-RU"/>
        </w:rPr>
        <w:t> </w:t>
      </w:r>
    </w:p>
    <w:p w:rsidR="00B147B3" w:rsidRPr="00B147B3" w:rsidRDefault="00B147B3" w:rsidP="00B147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147B3">
        <w:rPr>
          <w:rFonts w:ascii="Times New Roman" w:eastAsia="Times New Roman" w:hAnsi="Times New Roman" w:cs="Times New Roman"/>
          <w:b/>
          <w:bCs/>
          <w:kern w:val="36"/>
          <w:sz w:val="48"/>
          <w:szCs w:val="48"/>
          <w:lang w:eastAsia="ru-RU"/>
        </w:rPr>
        <w:t>Раздел 4. Прием на работу несовершеннолетних граждан</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8. Статьей 63 Трудового кодекса Российской Федерации закреплено положение о возможности заключения трудового договора допускается с лицами, достигшими возраста 16 лет.</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9. С согласия одного из родителей (попечителя) и органа опеки и попечительства трудовой договор может быть заключен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10. 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lastRenderedPageBreak/>
        <w:t xml:space="preserve">11. </w:t>
      </w:r>
      <w:r w:rsidRPr="00B147B3">
        <w:rPr>
          <w:rFonts w:ascii="Times New Roman" w:eastAsia="Times New Roman" w:hAnsi="Times New Roman" w:cs="Times New Roman"/>
          <w:b/>
          <w:bCs/>
          <w:sz w:val="24"/>
          <w:szCs w:val="24"/>
          <w:lang w:eastAsia="ru-RU"/>
        </w:rPr>
        <w:t>Документом, удостоверяющим возраст и наличие российского гражданства, является паспорт</w:t>
      </w:r>
      <w:r w:rsidRPr="00B147B3">
        <w:rPr>
          <w:rFonts w:ascii="Times New Roman" w:eastAsia="Times New Roman" w:hAnsi="Times New Roman" w:cs="Times New Roman"/>
          <w:sz w:val="24"/>
          <w:szCs w:val="24"/>
          <w:lang w:eastAsia="ru-RU"/>
        </w:rPr>
        <w:t xml:space="preserve"> гражданина Российской Федерации.</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12. С несовершеннолетним работником заключают трудовой договор на неопределенный срок либо срочный трудовой договор. Работодатель по своей инициативе может расторгнуть трудовой договор с работником до 18 лет, только получив согласие государственной инспекции труда и комиссии по делам несовершеннолетних и защите их прав Иркутской области и подразделениях по делам несовершеннолетних органов внутренних дел.</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xml:space="preserve">13. На основании </w:t>
      </w:r>
      <w:hyperlink r:id="rId19" w:history="1">
        <w:r w:rsidRPr="00B147B3">
          <w:rPr>
            <w:rFonts w:ascii="Times New Roman" w:eastAsia="Times New Roman" w:hAnsi="Times New Roman" w:cs="Times New Roman"/>
            <w:color w:val="0000FF"/>
            <w:sz w:val="24"/>
            <w:szCs w:val="24"/>
            <w:u w:val="single"/>
            <w:lang w:eastAsia="ru-RU"/>
          </w:rPr>
          <w:t>статьи 70</w:t>
        </w:r>
      </w:hyperlink>
      <w:r w:rsidRPr="00B147B3">
        <w:rPr>
          <w:rFonts w:ascii="Times New Roman" w:eastAsia="Times New Roman" w:hAnsi="Times New Roman" w:cs="Times New Roman"/>
          <w:sz w:val="24"/>
          <w:szCs w:val="24"/>
          <w:lang w:eastAsia="ru-RU"/>
        </w:rPr>
        <w:t xml:space="preserve"> Трудового кодекса Российской Федерации испытательный срок при приеме на работу лиц, не достигших возраста 18 лет, не устанавливается.</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14. После заключения трудового договора работодатель должен оформить приказ о приеме на работу, ознакомить с ним несовершеннолетнего под роспись, провести инструктаж по охране труда, ознакомить подростка с правилами внутреннего распорядка, иными локальными нормативными актами организации (а при необходимости оформить трудовую книжку и пенсионное свидетельство).</w:t>
      </w:r>
    </w:p>
    <w:p w:rsidR="00B147B3" w:rsidRPr="00B147B3" w:rsidRDefault="00B147B3" w:rsidP="00B147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147B3">
        <w:rPr>
          <w:rFonts w:ascii="Times New Roman" w:eastAsia="Times New Roman" w:hAnsi="Times New Roman" w:cs="Times New Roman"/>
          <w:b/>
          <w:bCs/>
          <w:kern w:val="36"/>
          <w:sz w:val="48"/>
          <w:szCs w:val="48"/>
          <w:lang w:eastAsia="ru-RU"/>
        </w:rPr>
        <w:t>Раздел 5. Медицинские осмотры несовершеннолетних граждан</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xml:space="preserve">15. </w:t>
      </w:r>
      <w:hyperlink r:id="rId20" w:history="1">
        <w:r w:rsidRPr="00B147B3">
          <w:rPr>
            <w:rFonts w:ascii="Times New Roman" w:eastAsia="Times New Roman" w:hAnsi="Times New Roman" w:cs="Times New Roman"/>
            <w:color w:val="0000FF"/>
            <w:sz w:val="24"/>
            <w:szCs w:val="24"/>
            <w:u w:val="single"/>
            <w:lang w:eastAsia="ru-RU"/>
          </w:rPr>
          <w:t>Статьей 266</w:t>
        </w:r>
      </w:hyperlink>
      <w:r w:rsidRPr="00B147B3">
        <w:rPr>
          <w:rFonts w:ascii="Times New Roman" w:eastAsia="Times New Roman" w:hAnsi="Times New Roman" w:cs="Times New Roman"/>
          <w:sz w:val="24"/>
          <w:szCs w:val="24"/>
          <w:lang w:eastAsia="ru-RU"/>
        </w:rPr>
        <w:t xml:space="preserve"> Трудового кодекса Российской Федерации установлено, что лица в возрасте до 18 лет принимаются на работу только после обязательного предварительного медицинского осмотра (обследования). Цель такого осмотра (обследования) состоит в необходимости выяснения соответствия состояния здоровья несовершеннолетнего гражданина предполагаемой работе. Медицинские осмотры проводятся в учреждениях государственной, муниципальной системы здравоохранения.</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xml:space="preserve">Предусмотренные этой </w:t>
      </w:r>
      <w:hyperlink r:id="rId21" w:history="1">
        <w:r w:rsidRPr="00B147B3">
          <w:rPr>
            <w:rFonts w:ascii="Times New Roman" w:eastAsia="Times New Roman" w:hAnsi="Times New Roman" w:cs="Times New Roman"/>
            <w:color w:val="0000FF"/>
            <w:sz w:val="24"/>
            <w:szCs w:val="24"/>
            <w:u w:val="single"/>
            <w:lang w:eastAsia="ru-RU"/>
          </w:rPr>
          <w:t>статьей</w:t>
        </w:r>
      </w:hyperlink>
      <w:r w:rsidRPr="00B147B3">
        <w:rPr>
          <w:rFonts w:ascii="Times New Roman" w:eastAsia="Times New Roman" w:hAnsi="Times New Roman" w:cs="Times New Roman"/>
          <w:sz w:val="24"/>
          <w:szCs w:val="24"/>
          <w:lang w:eastAsia="ru-RU"/>
        </w:rPr>
        <w:t xml:space="preserve"> медицинские осмотры осуществляются за счет средств работодателя.</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Отказ несовершеннолетнего гражданина пройти обязательный предварительный медицинский осмотр при приеме на работу служит правомерным основанием для отказа в заключении с ним трудового договора.</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В дальнейшем, до достижения возраста 18 лет, несовершеннолетние лица ежегодно подлежат обязательному медицинскому осмотру.</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xml:space="preserve">16. </w:t>
      </w:r>
      <w:hyperlink r:id="rId22" w:history="1">
        <w:r w:rsidRPr="00B147B3">
          <w:rPr>
            <w:rFonts w:ascii="Times New Roman" w:eastAsia="Times New Roman" w:hAnsi="Times New Roman" w:cs="Times New Roman"/>
            <w:color w:val="0000FF"/>
            <w:sz w:val="24"/>
            <w:szCs w:val="24"/>
            <w:u w:val="single"/>
            <w:lang w:eastAsia="ru-RU"/>
          </w:rPr>
          <w:t>Статьей 13</w:t>
        </w:r>
      </w:hyperlink>
      <w:r w:rsidRPr="00B147B3">
        <w:rPr>
          <w:rFonts w:ascii="Times New Roman" w:eastAsia="Times New Roman" w:hAnsi="Times New Roman" w:cs="Times New Roman"/>
          <w:sz w:val="24"/>
          <w:szCs w:val="24"/>
          <w:lang w:eastAsia="ru-RU"/>
        </w:rPr>
        <w:t xml:space="preserve"> Федерального закона от 30 марта 1995 года № 38-ФЗ «О предупреждении распространения в Российской Федерации заболевания, вызываемого вирусом иммунодефицита человека (ВИЧ-инфекции)» установлено, что в случае выявления ВИЧ-инфекции у несовершеннолетнего в возрасте до 18 лет в соответствии с </w:t>
      </w:r>
      <w:hyperlink r:id="rId23" w:history="1">
        <w:r w:rsidRPr="00B147B3">
          <w:rPr>
            <w:rFonts w:ascii="Times New Roman" w:eastAsia="Times New Roman" w:hAnsi="Times New Roman" w:cs="Times New Roman"/>
            <w:color w:val="0000FF"/>
            <w:sz w:val="24"/>
            <w:szCs w:val="24"/>
            <w:u w:val="single"/>
            <w:lang w:eastAsia="ru-RU"/>
          </w:rPr>
          <w:t>Перечнем</w:t>
        </w:r>
      </w:hyperlink>
      <w:r w:rsidRPr="00B147B3">
        <w:rPr>
          <w:rFonts w:ascii="Times New Roman" w:eastAsia="Times New Roman" w:hAnsi="Times New Roman" w:cs="Times New Roman"/>
          <w:sz w:val="24"/>
          <w:szCs w:val="24"/>
          <w:lang w:eastAsia="ru-RU"/>
        </w:rPr>
        <w:t xml:space="preserve">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 утв. </w:t>
      </w:r>
      <w:hyperlink r:id="rId24" w:history="1">
        <w:r w:rsidRPr="00B147B3">
          <w:rPr>
            <w:rFonts w:ascii="Times New Roman" w:eastAsia="Times New Roman" w:hAnsi="Times New Roman" w:cs="Times New Roman"/>
            <w:color w:val="0000FF"/>
            <w:sz w:val="24"/>
            <w:szCs w:val="24"/>
            <w:u w:val="single"/>
            <w:lang w:eastAsia="ru-RU"/>
          </w:rPr>
          <w:t>постановлением</w:t>
        </w:r>
      </w:hyperlink>
      <w:r w:rsidRPr="00B147B3">
        <w:rPr>
          <w:rFonts w:ascii="Times New Roman" w:eastAsia="Times New Roman" w:hAnsi="Times New Roman" w:cs="Times New Roman"/>
          <w:sz w:val="24"/>
          <w:szCs w:val="24"/>
          <w:lang w:eastAsia="ru-RU"/>
        </w:rPr>
        <w:t xml:space="preserve"> Правительства РФ от 4 сентября 1995 года № 877, работники учреждений, проводивших это освидетельствование, должны уведомить об этом родителей или их законных представителей.</w:t>
      </w:r>
    </w:p>
    <w:p w:rsidR="00B147B3" w:rsidRPr="00B147B3" w:rsidRDefault="00B147B3" w:rsidP="00B147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147B3">
        <w:rPr>
          <w:rFonts w:ascii="Times New Roman" w:eastAsia="Times New Roman" w:hAnsi="Times New Roman" w:cs="Times New Roman"/>
          <w:b/>
          <w:bCs/>
          <w:kern w:val="36"/>
          <w:sz w:val="48"/>
          <w:szCs w:val="48"/>
          <w:lang w:eastAsia="ru-RU"/>
        </w:rPr>
        <w:lastRenderedPageBreak/>
        <w:t>Раздел 6. Продолжительность рабочего времени</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17. Нормативными документами, регламентирующими труд несовершеннолетних граждан, являются:</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1) Трудовой кодекс Российской Федерации, глава 42;</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2) Постановление Правительства Российской Федерации от 25 февраля 2000 года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3) Постановление Главного государственного санитарного врача Российской Федерации от 30 сентября 2009 года № 58 «Об утверждении санитарно-эпидемиологические требования к безопасности условий труда работников, не достигших 18 летнего возраста СанПиН 2.4.6.2553-09.</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18. Трудовой кодекс Российской Федерации устанавливает два ограничения продолжительности рабочего времени подростков.</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Первое, касается нормы часов работы в неделю.</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Сокращенная продолжительность рабочего времени статья 92 Трудового кодекса Российской Федерации устанавливается:</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1) для работников в возрасте до 16 лет – не более 24 часов в неделю;</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2) для работников в возрасте от 16 до 18 лет – не более 35 часов в неделю.</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Продолжительность рабочего времени учащихся образовательных учреждений в возрасте до 18 лет, работающих в течение учебного года в свободное от учебы время, не может превышать половины норм, установленных ч. 1 статьи 92 Трудового кодекса Российской Федерации для лиц соответствующего возраста.</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Второе, касается продолжительности ежедневной работы (смены) статья 94 Трудового кодекса Российской Федерации не может превышать для работников:</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1) в возрасте от 15 до 16 лет – 5 часов,</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2) в возрасте от 16 до 18 лет – 7 часов;</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w:t>
      </w:r>
    </w:p>
    <w:p w:rsidR="00B147B3" w:rsidRPr="00B147B3" w:rsidRDefault="00B147B3" w:rsidP="00B147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в возрасте от 14 до 16 лет – 2,5 часа,</w:t>
      </w:r>
    </w:p>
    <w:p w:rsidR="00B147B3" w:rsidRPr="00B147B3" w:rsidRDefault="00B147B3" w:rsidP="00B147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в возрасте от 16 до 18 лет – 4 часов.</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lastRenderedPageBreak/>
        <w:t> </w:t>
      </w:r>
    </w:p>
    <w:p w:rsidR="00B147B3" w:rsidRPr="00B147B3" w:rsidRDefault="00B147B3" w:rsidP="00B147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147B3">
        <w:rPr>
          <w:rFonts w:ascii="Times New Roman" w:eastAsia="Times New Roman" w:hAnsi="Times New Roman" w:cs="Times New Roman"/>
          <w:b/>
          <w:bCs/>
          <w:kern w:val="36"/>
          <w:sz w:val="48"/>
          <w:szCs w:val="48"/>
          <w:lang w:eastAsia="ru-RU"/>
        </w:rPr>
        <w:t>Раздел 7. Нормы выработки и оплата труда</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19. Для работников в возрасте до 18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20. Для работников в возрасте до 18 лет, поступающих на работу после окончания общеобразовательных учреждений и образовательных учреждений начального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xml:space="preserve">Такой порядок предусмотрен </w:t>
      </w:r>
      <w:hyperlink r:id="rId25" w:history="1">
        <w:r w:rsidRPr="00B147B3">
          <w:rPr>
            <w:rFonts w:ascii="Times New Roman" w:eastAsia="Times New Roman" w:hAnsi="Times New Roman" w:cs="Times New Roman"/>
            <w:color w:val="0000FF"/>
            <w:sz w:val="24"/>
            <w:szCs w:val="24"/>
            <w:u w:val="single"/>
            <w:lang w:eastAsia="ru-RU"/>
          </w:rPr>
          <w:t>статьей 270</w:t>
        </w:r>
      </w:hyperlink>
      <w:r w:rsidRPr="00B147B3">
        <w:rPr>
          <w:rFonts w:ascii="Times New Roman" w:eastAsia="Times New Roman" w:hAnsi="Times New Roman" w:cs="Times New Roman"/>
          <w:sz w:val="24"/>
          <w:szCs w:val="24"/>
          <w:lang w:eastAsia="ru-RU"/>
        </w:rPr>
        <w:t xml:space="preserve"> Трудового кодекса Российской Федерации.</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21. При повременной оплате труда заработная плата работникам в возрасте до 18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22. Труд работников в возрасте до 18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23. Оплата труда работников в возрасте до 18 лет, обучающихся в общеобразовательных учреждениях, образовательных учреждениях начального, среднего 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24. Наряду с оплатой труда на работодателей возлагаются обязанности по предоставлению подросткам всех льгот, гарантий и компенсаций, предусмотренных законодательством Российской Федерации, а именно им предоставляются оплачиваемые отпуска или замена отпуска денежной компенсацией при увольнении, обеспечение специальной одеждой, обувью и прочими средствами индивидуальной защиты.</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w:t>
      </w:r>
    </w:p>
    <w:p w:rsidR="00B147B3" w:rsidRPr="00B147B3" w:rsidRDefault="00B147B3" w:rsidP="00B147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147B3">
        <w:rPr>
          <w:rFonts w:ascii="Times New Roman" w:eastAsia="Times New Roman" w:hAnsi="Times New Roman" w:cs="Times New Roman"/>
          <w:b/>
          <w:bCs/>
          <w:kern w:val="36"/>
          <w:sz w:val="48"/>
          <w:szCs w:val="48"/>
          <w:lang w:eastAsia="ru-RU"/>
        </w:rPr>
        <w:t>Раздел 8. Прочие ограничения и льготы</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xml:space="preserve">25. 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18 лет (за исключением творческих работников средств массовой </w:t>
      </w:r>
      <w:r w:rsidRPr="00B147B3">
        <w:rPr>
          <w:rFonts w:ascii="Times New Roman" w:eastAsia="Times New Roman" w:hAnsi="Times New Roman" w:cs="Times New Roman"/>
          <w:sz w:val="24"/>
          <w:szCs w:val="24"/>
          <w:lang w:eastAsia="ru-RU"/>
        </w:rPr>
        <w:lastRenderedPageBreak/>
        <w:t>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профессиональных спортсменов в соответствии с </w:t>
      </w:r>
      <w:hyperlink r:id="rId26" w:history="1">
        <w:r w:rsidRPr="00B147B3">
          <w:rPr>
            <w:rFonts w:ascii="Times New Roman" w:eastAsia="Times New Roman" w:hAnsi="Times New Roman" w:cs="Times New Roman"/>
            <w:color w:val="0000FF"/>
            <w:sz w:val="24"/>
            <w:szCs w:val="24"/>
            <w:u w:val="single"/>
            <w:lang w:eastAsia="ru-RU"/>
          </w:rPr>
          <w:t>перечнями</w:t>
        </w:r>
      </w:hyperlink>
      <w:r w:rsidRPr="00B147B3">
        <w:rPr>
          <w:rFonts w:ascii="Times New Roman" w:eastAsia="Times New Roman" w:hAnsi="Times New Roman" w:cs="Times New Roman"/>
          <w:sz w:val="24"/>
          <w:szCs w:val="24"/>
          <w:lang w:eastAsia="ru-RU"/>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Это установлено </w:t>
      </w:r>
      <w:hyperlink r:id="rId27" w:history="1">
        <w:r w:rsidRPr="00B147B3">
          <w:rPr>
            <w:rFonts w:ascii="Times New Roman" w:eastAsia="Times New Roman" w:hAnsi="Times New Roman" w:cs="Times New Roman"/>
            <w:color w:val="0000FF"/>
            <w:sz w:val="24"/>
            <w:szCs w:val="24"/>
            <w:u w:val="single"/>
            <w:lang w:eastAsia="ru-RU"/>
          </w:rPr>
          <w:t>статьей 268</w:t>
        </w:r>
      </w:hyperlink>
      <w:r w:rsidRPr="00B147B3">
        <w:rPr>
          <w:rFonts w:ascii="Times New Roman" w:eastAsia="Times New Roman" w:hAnsi="Times New Roman" w:cs="Times New Roman"/>
          <w:sz w:val="24"/>
          <w:szCs w:val="24"/>
          <w:lang w:eastAsia="ru-RU"/>
        </w:rPr>
        <w:t xml:space="preserve"> Трудового кодекса Российской Федерации.</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26. Статья 298 Трудового кодекса Российской Федерации запрещает привлекать подростков к работе, выполняемой вахтовым методом.</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xml:space="preserve">27. </w:t>
      </w:r>
      <w:hyperlink r:id="rId28" w:history="1">
        <w:r w:rsidRPr="00B147B3">
          <w:rPr>
            <w:rFonts w:ascii="Times New Roman" w:eastAsia="Times New Roman" w:hAnsi="Times New Roman" w:cs="Times New Roman"/>
            <w:color w:val="0000FF"/>
            <w:sz w:val="24"/>
            <w:szCs w:val="24"/>
            <w:u w:val="single"/>
            <w:lang w:eastAsia="ru-RU"/>
          </w:rPr>
          <w:t>Статьей 242</w:t>
        </w:r>
      </w:hyperlink>
      <w:r w:rsidRPr="00B147B3">
        <w:rPr>
          <w:rFonts w:ascii="Times New Roman" w:eastAsia="Times New Roman" w:hAnsi="Times New Roman" w:cs="Times New Roman"/>
          <w:sz w:val="24"/>
          <w:szCs w:val="24"/>
          <w:lang w:eastAsia="ru-RU"/>
        </w:rPr>
        <w:t xml:space="preserve"> Трудового кодекса Российской Федерации предусмотрены ограничения на привлечение к материальной ответственности работников в возрасте до 18 лет.</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Эти работники несут полную материальную ответственность лишь за умышленное причинение ущерба, за ущерб, причиненный в состоянии алкогольного, наркотического или токсического опьянения, а также за ущерб, причиненный в результате совершения преступления или административного проступка.</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w:t>
      </w:r>
    </w:p>
    <w:p w:rsidR="00B147B3" w:rsidRPr="00B147B3" w:rsidRDefault="00B147B3" w:rsidP="00B147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147B3">
        <w:rPr>
          <w:rFonts w:ascii="Times New Roman" w:eastAsia="Times New Roman" w:hAnsi="Times New Roman" w:cs="Times New Roman"/>
          <w:b/>
          <w:bCs/>
          <w:kern w:val="36"/>
          <w:sz w:val="48"/>
          <w:szCs w:val="48"/>
          <w:lang w:eastAsia="ru-RU"/>
        </w:rPr>
        <w:t>Раздел 9. Предоставление отпусков молодым работникам</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28. Ежегодный основной оплачиваемый отпуск работникам в возрасте до 18 лет в соответствии со </w:t>
      </w:r>
      <w:hyperlink r:id="rId29" w:history="1">
        <w:r w:rsidRPr="00B147B3">
          <w:rPr>
            <w:rFonts w:ascii="Times New Roman" w:eastAsia="Times New Roman" w:hAnsi="Times New Roman" w:cs="Times New Roman"/>
            <w:color w:val="0000FF"/>
            <w:sz w:val="24"/>
            <w:szCs w:val="24"/>
            <w:u w:val="single"/>
            <w:lang w:eastAsia="ru-RU"/>
          </w:rPr>
          <w:t>статьей 267</w:t>
        </w:r>
      </w:hyperlink>
      <w:r w:rsidRPr="00B147B3">
        <w:rPr>
          <w:rFonts w:ascii="Times New Roman" w:eastAsia="Times New Roman" w:hAnsi="Times New Roman" w:cs="Times New Roman"/>
          <w:sz w:val="24"/>
          <w:szCs w:val="24"/>
          <w:lang w:eastAsia="ru-RU"/>
        </w:rPr>
        <w:t xml:space="preserve"> Трудового кодекса Российской Федерации предоставляется продолжительностью 31 календарный день в удобное для них время.</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29. По заявлению подростка отпуск ему предоставляют до истечения шести месяцев непрерывной работы.</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При этом несовершеннолетнего гражданина нельзя:</w:t>
      </w:r>
    </w:p>
    <w:p w:rsidR="00B147B3" w:rsidRPr="00B147B3" w:rsidRDefault="00B147B3" w:rsidP="00B147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не отпустить на отдых;</w:t>
      </w:r>
    </w:p>
    <w:p w:rsidR="00B147B3" w:rsidRPr="00B147B3" w:rsidRDefault="00B147B3" w:rsidP="00B147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отозвать из отпуска;</w:t>
      </w:r>
    </w:p>
    <w:p w:rsidR="00B147B3" w:rsidRPr="00B147B3" w:rsidRDefault="00B147B3" w:rsidP="00B147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заменить отпуск денежной компенсацией.</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30. Поскольку многие молодые работники совмещают работу с обучением, то необходимо сказать о </w:t>
      </w:r>
      <w:hyperlink r:id="rId30" w:history="1">
        <w:r w:rsidRPr="00B147B3">
          <w:rPr>
            <w:rFonts w:ascii="Times New Roman" w:eastAsia="Times New Roman" w:hAnsi="Times New Roman" w:cs="Times New Roman"/>
            <w:color w:val="0000FF"/>
            <w:sz w:val="24"/>
            <w:szCs w:val="24"/>
            <w:u w:val="single"/>
            <w:lang w:eastAsia="ru-RU"/>
          </w:rPr>
          <w:t>главе 26</w:t>
        </w:r>
      </w:hyperlink>
      <w:r w:rsidRPr="00B147B3">
        <w:rPr>
          <w:rFonts w:ascii="Times New Roman" w:eastAsia="Times New Roman" w:hAnsi="Times New Roman" w:cs="Times New Roman"/>
          <w:sz w:val="24"/>
          <w:szCs w:val="24"/>
          <w:lang w:eastAsia="ru-RU"/>
        </w:rPr>
        <w:t xml:space="preserve"> Трудового кодекса Российской Федерации «Гарантии и компенсации работникам, совмещающим работу с обучением». Возможность предоставления указанных гарантий и компенсаций зависит от учебного заведения, в котором обучается или в которое собирается поступать работник, а также от того, является ли получаемое образование вторым, так как согласно </w:t>
      </w:r>
      <w:hyperlink r:id="rId31" w:history="1">
        <w:r w:rsidRPr="00B147B3">
          <w:rPr>
            <w:rFonts w:ascii="Times New Roman" w:eastAsia="Times New Roman" w:hAnsi="Times New Roman" w:cs="Times New Roman"/>
            <w:color w:val="0000FF"/>
            <w:sz w:val="24"/>
            <w:szCs w:val="24"/>
            <w:u w:val="single"/>
            <w:lang w:eastAsia="ru-RU"/>
          </w:rPr>
          <w:t>статьи 177</w:t>
        </w:r>
      </w:hyperlink>
      <w:r w:rsidRPr="00B147B3">
        <w:rPr>
          <w:rFonts w:ascii="Times New Roman" w:eastAsia="Times New Roman" w:hAnsi="Times New Roman" w:cs="Times New Roman"/>
          <w:sz w:val="24"/>
          <w:szCs w:val="24"/>
          <w:lang w:eastAsia="ru-RU"/>
        </w:rPr>
        <w:t xml:space="preserve"> Трудового кодекса Российской Федерации гарантии и компенсации работникам, совмещающим работу с обучением, предоставляются при получении образования соответствующего уровня впервые (при получении второго образования обязанности предоставлять предусмотренные трудовым законодательством гарантии и компенсации у работодателя не возникает). Работнику, совмещающему работу с обучением одновременно в двух образовательных учреждениях, гарантии и компенсации предоставляются только в связи с обучением в одном из них по выбору работника.</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lastRenderedPageBreak/>
        <w:t>31. Статьей 173 Трудового кодекса Российской Федерации предусмотрено,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очно-заочной (вечерней) формам обучения, работодатель предоставляет дополнительные отпуска с сохранением среднего заработка для прохождения промежуточной аттестации, подготовки и защиты выпускной квалификационной работы и сдачи итоговых государственных экзаменов, сдачи итоговых государственных экзаменов на сроки, установленные данной статьей Трудового кодекса Российской Федерации.</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32. Работодатель обязан предоставить отпуск без сохранения заработной платы работникам, допущенным к вступительным испытаниям в образовательные учреждения высшего профессионального образования; работникам – слушателям подготовительных отделений образовательных учреждений высшего профессионального образования для сдачи выпускных экзаменов; 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для подготовки и защиты выпускной квалификационной работы и сдачи итоговых государственных экзаменов, для сдачи итоговых государственных экзаменов. Сроки отпуска без сохранения заработной платы определены статьей 173 Трудового кодекса Российской Федерации. Этой же статьей предусмотрено, что работникам,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учебного заведения и обратно.</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К дополнительным отпускам по соглашению работодателя и работника могут присоединяться ежегодные оплачиваемые отпуска.</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xml:space="preserve">33. Указанным работникам также устанавливается в порядке, определенном статьей 173 Трудового кодекса Российской Федерации, рабочая неделя, сокращенная на семь часов. За время освобождения от работы этим работникам выплачивается 50% среднего заработка по основному месту работы, но не ниже </w:t>
      </w:r>
      <w:hyperlink r:id="rId32" w:history="1">
        <w:r w:rsidRPr="00B147B3">
          <w:rPr>
            <w:rFonts w:ascii="Times New Roman" w:eastAsia="Times New Roman" w:hAnsi="Times New Roman" w:cs="Times New Roman"/>
            <w:color w:val="0000FF"/>
            <w:sz w:val="24"/>
            <w:szCs w:val="24"/>
            <w:u w:val="single"/>
            <w:lang w:eastAsia="ru-RU"/>
          </w:rPr>
          <w:t>минимального размера оплаты труда</w:t>
        </w:r>
      </w:hyperlink>
      <w:r w:rsidRPr="00B147B3">
        <w:rPr>
          <w:rFonts w:ascii="Times New Roman" w:eastAsia="Times New Roman" w:hAnsi="Times New Roman" w:cs="Times New Roman"/>
          <w:sz w:val="24"/>
          <w:szCs w:val="24"/>
          <w:lang w:eastAsia="ru-RU"/>
        </w:rPr>
        <w:t>.</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xml:space="preserve">34. Гарантии и компенсации для работников, обучающихся в образовательных учреждениях среднего профессионального образования, и работникам, поступающим в указанные образовательные учреждения, а также работникам, обучающимся в образовательных учреждениях начального профессионального образования, в вечерних (сменных) образовательных учреждениях, предоставляются в порядке, определенном </w:t>
      </w:r>
      <w:hyperlink r:id="rId33" w:history="1">
        <w:r w:rsidRPr="00B147B3">
          <w:rPr>
            <w:rFonts w:ascii="Times New Roman" w:eastAsia="Times New Roman" w:hAnsi="Times New Roman" w:cs="Times New Roman"/>
            <w:color w:val="0000FF"/>
            <w:sz w:val="24"/>
            <w:szCs w:val="24"/>
            <w:u w:val="single"/>
            <w:lang w:eastAsia="ru-RU"/>
          </w:rPr>
          <w:t>статьями 174-176</w:t>
        </w:r>
      </w:hyperlink>
      <w:r w:rsidRPr="00B147B3">
        <w:rPr>
          <w:rFonts w:ascii="Times New Roman" w:eastAsia="Times New Roman" w:hAnsi="Times New Roman" w:cs="Times New Roman"/>
          <w:sz w:val="24"/>
          <w:szCs w:val="24"/>
          <w:lang w:eastAsia="ru-RU"/>
        </w:rPr>
        <w:t xml:space="preserve"> Трудового кодекса Российской Федерации.</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Если работник обучается в учебных заведениях, не имеющих государственной аккредитации, гарантии и компенсации устанавливаются коллективным договором или трудовым договором с конкретным работником.</w:t>
      </w:r>
    </w:p>
    <w:p w:rsidR="00B147B3" w:rsidRPr="00B147B3" w:rsidRDefault="00B147B3" w:rsidP="00B147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147B3">
        <w:rPr>
          <w:rFonts w:ascii="Times New Roman" w:eastAsia="Times New Roman" w:hAnsi="Times New Roman" w:cs="Times New Roman"/>
          <w:b/>
          <w:bCs/>
          <w:kern w:val="36"/>
          <w:sz w:val="48"/>
          <w:szCs w:val="48"/>
          <w:lang w:eastAsia="ru-RU"/>
        </w:rPr>
        <w:t>Раздел 10. Прекращение трудовых отношений</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lastRenderedPageBreak/>
        <w:t>35. В соответствии со </w:t>
      </w:r>
      <w:hyperlink r:id="rId34" w:history="1">
        <w:r w:rsidRPr="00B147B3">
          <w:rPr>
            <w:rFonts w:ascii="Times New Roman" w:eastAsia="Times New Roman" w:hAnsi="Times New Roman" w:cs="Times New Roman"/>
            <w:color w:val="0000FF"/>
            <w:sz w:val="24"/>
            <w:szCs w:val="24"/>
            <w:u w:val="single"/>
            <w:lang w:eastAsia="ru-RU"/>
          </w:rPr>
          <w:t>статьей 269</w:t>
        </w:r>
      </w:hyperlink>
      <w:r w:rsidRPr="00B147B3">
        <w:rPr>
          <w:rFonts w:ascii="Times New Roman" w:eastAsia="Times New Roman" w:hAnsi="Times New Roman" w:cs="Times New Roman"/>
          <w:sz w:val="24"/>
          <w:szCs w:val="24"/>
          <w:lang w:eastAsia="ru-RU"/>
        </w:rPr>
        <w:t xml:space="preserve"> Трудового кодекса Российской Федерации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xml:space="preserve">36. Во всех случаях подачи несовершеннолетним заявления о расторжении трудового договора согласно </w:t>
      </w:r>
      <w:hyperlink r:id="rId35" w:history="1">
        <w:r w:rsidRPr="00B147B3">
          <w:rPr>
            <w:rFonts w:ascii="Times New Roman" w:eastAsia="Times New Roman" w:hAnsi="Times New Roman" w:cs="Times New Roman"/>
            <w:color w:val="0000FF"/>
            <w:sz w:val="24"/>
            <w:szCs w:val="24"/>
            <w:u w:val="single"/>
            <w:lang w:eastAsia="ru-RU"/>
          </w:rPr>
          <w:t>пункта 3 статьи 77</w:t>
        </w:r>
      </w:hyperlink>
      <w:r w:rsidRPr="00B147B3">
        <w:rPr>
          <w:rFonts w:ascii="Times New Roman" w:eastAsia="Times New Roman" w:hAnsi="Times New Roman" w:cs="Times New Roman"/>
          <w:sz w:val="24"/>
          <w:szCs w:val="24"/>
          <w:lang w:eastAsia="ru-RU"/>
        </w:rPr>
        <w:t xml:space="preserve"> Трудового кодекса Российской Федерации работодатель обязан сообщить об этом в комиссию по делам несовершеннолетних, чтобы она могла разобраться в действительных причинах подачи заявления об увольнении и принять меры к его оставлению на прежней работе либо к его трудоустройству в другую организацию.</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37. Увольнение работника моложе 18 лет без законного основания, с нарушением установленного порядка увольнения, без согласия государственной инспекции труда и комиссии по делам несовершеннолетних является незаконным и влечет восстановление работника на работе, оплату времени вынужденного прогула и вынесение по требованию работника решения о возмещении ему морального вреда, причиненного этими действиями. Размер такой компенсации определяется судом.</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xml:space="preserve">Кроме того, </w:t>
      </w:r>
      <w:hyperlink r:id="rId36" w:history="1">
        <w:r w:rsidRPr="00B147B3">
          <w:rPr>
            <w:rFonts w:ascii="Times New Roman" w:eastAsia="Times New Roman" w:hAnsi="Times New Roman" w:cs="Times New Roman"/>
            <w:color w:val="0000FF"/>
            <w:sz w:val="24"/>
            <w:szCs w:val="24"/>
            <w:u w:val="single"/>
            <w:lang w:eastAsia="ru-RU"/>
          </w:rPr>
          <w:t>пунктом 6 статьи 9</w:t>
        </w:r>
      </w:hyperlink>
      <w:r w:rsidRPr="00B147B3">
        <w:rPr>
          <w:rFonts w:ascii="Times New Roman" w:eastAsia="Times New Roman" w:hAnsi="Times New Roman" w:cs="Times New Roman"/>
          <w:sz w:val="24"/>
          <w:szCs w:val="24"/>
          <w:lang w:eastAsia="ru-RU"/>
        </w:rPr>
        <w:t xml:space="preserve">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 установлено, что работникам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организации.</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38. В случае если работник не соответствует занимаемой должности или выполняемой работе вследствие состояния здоровья в соответствии с медицинским заключением, трудовой договор, может быть, расторгнут по инициативе работодателя. Увольнение по указанному основанию допускается, если невозможно перевести работника с его согласия на другую работу.</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В данном случае работнику причитается:</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1) сумма заработной платы за отработанные дни в последнем месяце работы;</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2) сумма среднего заработка, сохраняемого работнику на время прохождения им медосмотра;</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3) компенсация за неиспользованные дни отпуска;</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4) выходное пособие в размере двухнедельного среднего заработка.</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 xml:space="preserve">39. Сумма среднего заработка за день прохождения медосмотра, за 31 день неиспользованного отпуска и за две недели выходного пособия рассчитывается исходя из средней заработной платы, для расчета которой </w:t>
      </w:r>
      <w:hyperlink r:id="rId37" w:history="1">
        <w:r w:rsidRPr="00B147B3">
          <w:rPr>
            <w:rFonts w:ascii="Times New Roman" w:eastAsia="Times New Roman" w:hAnsi="Times New Roman" w:cs="Times New Roman"/>
            <w:color w:val="0000FF"/>
            <w:sz w:val="24"/>
            <w:szCs w:val="24"/>
            <w:u w:val="single"/>
            <w:lang w:eastAsia="ru-RU"/>
          </w:rPr>
          <w:t>статьей 139</w:t>
        </w:r>
      </w:hyperlink>
      <w:r w:rsidRPr="00B147B3">
        <w:rPr>
          <w:rFonts w:ascii="Times New Roman" w:eastAsia="Times New Roman" w:hAnsi="Times New Roman" w:cs="Times New Roman"/>
          <w:sz w:val="24"/>
          <w:szCs w:val="24"/>
          <w:lang w:eastAsia="ru-RU"/>
        </w:rPr>
        <w:t xml:space="preserve"> Трудового кодекса Российской Федерации установлен единый порядок, особенности которого определены </w:t>
      </w:r>
      <w:hyperlink r:id="rId38" w:history="1">
        <w:r w:rsidRPr="00B147B3">
          <w:rPr>
            <w:rFonts w:ascii="Times New Roman" w:eastAsia="Times New Roman" w:hAnsi="Times New Roman" w:cs="Times New Roman"/>
            <w:color w:val="0000FF"/>
            <w:sz w:val="24"/>
            <w:szCs w:val="24"/>
            <w:u w:val="single"/>
            <w:lang w:eastAsia="ru-RU"/>
          </w:rPr>
          <w:t>Положением</w:t>
        </w:r>
      </w:hyperlink>
      <w:r w:rsidRPr="00B147B3">
        <w:rPr>
          <w:rFonts w:ascii="Times New Roman" w:eastAsia="Times New Roman" w:hAnsi="Times New Roman" w:cs="Times New Roman"/>
          <w:sz w:val="24"/>
          <w:szCs w:val="24"/>
          <w:lang w:eastAsia="ru-RU"/>
        </w:rPr>
        <w:t xml:space="preserve"> об особенностях порядка исчисления средней заработной платы, </w:t>
      </w:r>
      <w:r w:rsidRPr="00B147B3">
        <w:rPr>
          <w:rFonts w:ascii="Times New Roman" w:eastAsia="Times New Roman" w:hAnsi="Times New Roman" w:cs="Times New Roman"/>
          <w:sz w:val="24"/>
          <w:szCs w:val="24"/>
          <w:lang w:eastAsia="ru-RU"/>
        </w:rPr>
        <w:lastRenderedPageBreak/>
        <w:t xml:space="preserve">утвержденным </w:t>
      </w:r>
      <w:hyperlink r:id="rId39" w:history="1">
        <w:r w:rsidRPr="00B147B3">
          <w:rPr>
            <w:rFonts w:ascii="Times New Roman" w:eastAsia="Times New Roman" w:hAnsi="Times New Roman" w:cs="Times New Roman"/>
            <w:color w:val="0000FF"/>
            <w:sz w:val="24"/>
            <w:szCs w:val="24"/>
            <w:u w:val="single"/>
            <w:lang w:eastAsia="ru-RU"/>
          </w:rPr>
          <w:t>постановлением</w:t>
        </w:r>
      </w:hyperlink>
      <w:r w:rsidRPr="00B147B3">
        <w:rPr>
          <w:rFonts w:ascii="Times New Roman" w:eastAsia="Times New Roman" w:hAnsi="Times New Roman" w:cs="Times New Roman"/>
          <w:sz w:val="24"/>
          <w:szCs w:val="24"/>
          <w:lang w:eastAsia="ru-RU"/>
        </w:rPr>
        <w:t xml:space="preserve"> Правительства Российской Федерации от 24 декабря 2007 года № 922.</w:t>
      </w:r>
    </w:p>
    <w:p w:rsidR="00B147B3" w:rsidRPr="00B147B3" w:rsidRDefault="00B147B3" w:rsidP="00B147B3">
      <w:pPr>
        <w:spacing w:before="100" w:beforeAutospacing="1" w:after="100" w:afterAutospacing="1" w:line="240" w:lineRule="auto"/>
        <w:rPr>
          <w:rFonts w:ascii="Times New Roman" w:eastAsia="Times New Roman" w:hAnsi="Times New Roman" w:cs="Times New Roman"/>
          <w:sz w:val="24"/>
          <w:szCs w:val="24"/>
          <w:lang w:eastAsia="ru-RU"/>
        </w:rPr>
      </w:pPr>
      <w:r w:rsidRPr="00B147B3">
        <w:rPr>
          <w:rFonts w:ascii="Times New Roman" w:eastAsia="Times New Roman" w:hAnsi="Times New Roman" w:cs="Times New Roman"/>
          <w:sz w:val="24"/>
          <w:szCs w:val="24"/>
          <w:lang w:eastAsia="ru-RU"/>
        </w:rPr>
        <w:t>40. При прекращении трудового договора выплата всех сумм, причитающихся работнику от работодателя, производится в день увольнения работника.</w:t>
      </w:r>
    </w:p>
    <w:tbl>
      <w:tblPr>
        <w:tblW w:w="0" w:type="auto"/>
        <w:tblCellSpacing w:w="0" w:type="dxa"/>
        <w:tblCellMar>
          <w:left w:w="0" w:type="dxa"/>
          <w:right w:w="0" w:type="dxa"/>
        </w:tblCellMar>
        <w:tblLook w:val="04A0"/>
      </w:tblPr>
      <w:tblGrid>
        <w:gridCol w:w="6"/>
        <w:gridCol w:w="1150"/>
      </w:tblGrid>
      <w:tr w:rsidR="00B147B3" w:rsidRPr="00B147B3" w:rsidTr="00B147B3">
        <w:trPr>
          <w:tblCellSpacing w:w="0" w:type="dxa"/>
        </w:trPr>
        <w:tc>
          <w:tcPr>
            <w:tcW w:w="0" w:type="auto"/>
            <w:vAlign w:val="center"/>
            <w:hideMark/>
          </w:tcPr>
          <w:p w:rsidR="00B147B3" w:rsidRPr="00B147B3" w:rsidRDefault="00B147B3" w:rsidP="00B147B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147B3" w:rsidRPr="00B147B3" w:rsidRDefault="00B147B3" w:rsidP="00B147B3">
            <w:pPr>
              <w:spacing w:after="0" w:line="240" w:lineRule="auto"/>
              <w:rPr>
                <w:rFonts w:ascii="Times New Roman" w:eastAsia="Times New Roman" w:hAnsi="Times New Roman" w:cs="Times New Roman"/>
                <w:sz w:val="24"/>
                <w:szCs w:val="24"/>
                <w:lang w:eastAsia="ru-RU"/>
              </w:rPr>
            </w:pPr>
            <w:hyperlink r:id="rId40" w:tgtFrame="_blank" w:tooltip="Показать в формате для печати" w:history="1">
              <w:r w:rsidRPr="00B147B3">
                <w:rPr>
                  <w:rFonts w:ascii="Times New Roman" w:eastAsia="Times New Roman" w:hAnsi="Times New Roman" w:cs="Times New Roman"/>
                  <w:color w:val="0000FF"/>
                  <w:sz w:val="24"/>
                  <w:szCs w:val="24"/>
                  <w:u w:val="single"/>
                  <w:lang w:eastAsia="ru-RU"/>
                </w:rPr>
                <w:t>Для печати</w:t>
              </w:r>
            </w:hyperlink>
            <w:r w:rsidRPr="00B147B3">
              <w:rPr>
                <w:rFonts w:ascii="Times New Roman" w:eastAsia="Times New Roman" w:hAnsi="Times New Roman" w:cs="Times New Roman"/>
                <w:sz w:val="24"/>
                <w:szCs w:val="24"/>
                <w:lang w:eastAsia="ru-RU"/>
              </w:rPr>
              <w:t xml:space="preserve"> </w:t>
            </w:r>
          </w:p>
        </w:tc>
      </w:tr>
    </w:tbl>
    <w:p w:rsidR="005E4D7E" w:rsidRDefault="005E4D7E"/>
    <w:sectPr w:rsidR="005E4D7E" w:rsidSect="005E4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B742F"/>
    <w:multiLevelType w:val="multilevel"/>
    <w:tmpl w:val="D250E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4F1447"/>
    <w:multiLevelType w:val="multilevel"/>
    <w:tmpl w:val="5ADC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055D06"/>
    <w:multiLevelType w:val="multilevel"/>
    <w:tmpl w:val="0BA8A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3"/>
    </w:lvlOverride>
  </w:num>
  <w:num w:numId="3">
    <w:abstractNumId w:val="1"/>
    <w:lvlOverride w:ilvl="0">
      <w:startOverride w:val="4"/>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147B3"/>
    <w:rsid w:val="005E4D7E"/>
    <w:rsid w:val="00B14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D7E"/>
  </w:style>
  <w:style w:type="paragraph" w:styleId="1">
    <w:name w:val="heading 1"/>
    <w:basedOn w:val="a"/>
    <w:link w:val="10"/>
    <w:uiPriority w:val="9"/>
    <w:qFormat/>
    <w:rsid w:val="00B147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7B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147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47B3"/>
    <w:rPr>
      <w:b/>
      <w:bCs/>
    </w:rPr>
  </w:style>
  <w:style w:type="character" w:styleId="a5">
    <w:name w:val="Hyperlink"/>
    <w:basedOn w:val="a0"/>
    <w:uiPriority w:val="99"/>
    <w:semiHidden/>
    <w:unhideWhenUsed/>
    <w:rsid w:val="00B147B3"/>
    <w:rPr>
      <w:color w:val="0000FF"/>
      <w:u w:val="single"/>
    </w:rPr>
  </w:style>
</w:styles>
</file>

<file path=word/webSettings.xml><?xml version="1.0" encoding="utf-8"?>
<w:webSettings xmlns:r="http://schemas.openxmlformats.org/officeDocument/2006/relationships" xmlns:w="http://schemas.openxmlformats.org/wordprocessingml/2006/main">
  <w:divs>
    <w:div w:id="1950776699">
      <w:bodyDiv w:val="1"/>
      <w:marLeft w:val="0"/>
      <w:marRight w:val="0"/>
      <w:marTop w:val="0"/>
      <w:marBottom w:val="0"/>
      <w:divBdr>
        <w:top w:val="none" w:sz="0" w:space="0" w:color="auto"/>
        <w:left w:val="none" w:sz="0" w:space="0" w:color="auto"/>
        <w:bottom w:val="none" w:sz="0" w:space="0" w:color="auto"/>
        <w:right w:val="none" w:sz="0" w:space="0" w:color="auto"/>
      </w:divBdr>
      <w:divsChild>
        <w:div w:id="481625715">
          <w:marLeft w:val="0"/>
          <w:marRight w:val="0"/>
          <w:marTop w:val="0"/>
          <w:marBottom w:val="0"/>
          <w:divBdr>
            <w:top w:val="none" w:sz="0" w:space="0" w:color="auto"/>
            <w:left w:val="none" w:sz="0" w:space="0" w:color="auto"/>
            <w:bottom w:val="none" w:sz="0" w:space="0" w:color="auto"/>
            <w:right w:val="none" w:sz="0" w:space="0" w:color="auto"/>
          </w:divBdr>
          <w:divsChild>
            <w:div w:id="642470237">
              <w:marLeft w:val="0"/>
              <w:marRight w:val="0"/>
              <w:marTop w:val="0"/>
              <w:marBottom w:val="0"/>
              <w:divBdr>
                <w:top w:val="none" w:sz="0" w:space="0" w:color="auto"/>
                <w:left w:val="none" w:sz="0" w:space="0" w:color="auto"/>
                <w:bottom w:val="none" w:sz="0" w:space="0" w:color="auto"/>
                <w:right w:val="none" w:sz="0" w:space="0" w:color="auto"/>
              </w:divBdr>
            </w:div>
            <w:div w:id="1829057230">
              <w:marLeft w:val="0"/>
              <w:marRight w:val="0"/>
              <w:marTop w:val="0"/>
              <w:marBottom w:val="0"/>
              <w:divBdr>
                <w:top w:val="none" w:sz="0" w:space="0" w:color="auto"/>
                <w:left w:val="none" w:sz="0" w:space="0" w:color="auto"/>
                <w:bottom w:val="none" w:sz="0" w:space="0" w:color="auto"/>
                <w:right w:val="none" w:sz="0" w:space="0" w:color="auto"/>
              </w:divBdr>
              <w:divsChild>
                <w:div w:id="19422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1762.10000/" TargetMode="External"/><Relationship Id="rId13" Type="http://schemas.openxmlformats.org/officeDocument/2006/relationships/hyperlink" Target="garantf1://1251707.0/" TargetMode="External"/><Relationship Id="rId18" Type="http://schemas.openxmlformats.org/officeDocument/2006/relationships/hyperlink" Target="garantf1://80624.0/" TargetMode="External"/><Relationship Id="rId26" Type="http://schemas.openxmlformats.org/officeDocument/2006/relationships/hyperlink" Target="garantf1://91058.1000/" TargetMode="External"/><Relationship Id="rId39" Type="http://schemas.openxmlformats.org/officeDocument/2006/relationships/hyperlink" Target="garantf1://12058040.0/" TargetMode="External"/><Relationship Id="rId3" Type="http://schemas.openxmlformats.org/officeDocument/2006/relationships/settings" Target="settings.xml"/><Relationship Id="rId21" Type="http://schemas.openxmlformats.org/officeDocument/2006/relationships/hyperlink" Target="garantf1://12025268.26601/" TargetMode="External"/><Relationship Id="rId34" Type="http://schemas.openxmlformats.org/officeDocument/2006/relationships/hyperlink" Target="garantf1://12025268.269/" TargetMode="External"/><Relationship Id="rId42" Type="http://schemas.openxmlformats.org/officeDocument/2006/relationships/theme" Target="theme/theme1.xml"/><Relationship Id="rId7" Type="http://schemas.openxmlformats.org/officeDocument/2006/relationships/hyperlink" Target="garantf1://81762.0/" TargetMode="External"/><Relationship Id="rId12" Type="http://schemas.openxmlformats.org/officeDocument/2006/relationships/hyperlink" Target="garantf1://12025268.298/" TargetMode="External"/><Relationship Id="rId17" Type="http://schemas.openxmlformats.org/officeDocument/2006/relationships/hyperlink" Target="garantf1://82664.0/" TargetMode="External"/><Relationship Id="rId25" Type="http://schemas.openxmlformats.org/officeDocument/2006/relationships/hyperlink" Target="garantf1://12025268.270/" TargetMode="External"/><Relationship Id="rId33" Type="http://schemas.openxmlformats.org/officeDocument/2006/relationships/hyperlink" Target="garantf1://12025268.174/" TargetMode="External"/><Relationship Id="rId38" Type="http://schemas.openxmlformats.org/officeDocument/2006/relationships/hyperlink" Target="garantf1://12058040.1000/" TargetMode="External"/><Relationship Id="rId2" Type="http://schemas.openxmlformats.org/officeDocument/2006/relationships/styles" Target="styles.xml"/><Relationship Id="rId16" Type="http://schemas.openxmlformats.org/officeDocument/2006/relationships/hyperlink" Target="garantf1://10004543.0/" TargetMode="External"/><Relationship Id="rId20" Type="http://schemas.openxmlformats.org/officeDocument/2006/relationships/hyperlink" Target="garantf1://12025268.26601/" TargetMode="External"/><Relationship Id="rId29" Type="http://schemas.openxmlformats.org/officeDocument/2006/relationships/hyperlink" Target="garantf1://12025268.267/"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81762.10000/" TargetMode="External"/><Relationship Id="rId11" Type="http://schemas.openxmlformats.org/officeDocument/2006/relationships/hyperlink" Target="garantf1://12025268.28210/" TargetMode="External"/><Relationship Id="rId24" Type="http://schemas.openxmlformats.org/officeDocument/2006/relationships/hyperlink" Target="garantf1://4810.0/" TargetMode="External"/><Relationship Id="rId32" Type="http://schemas.openxmlformats.org/officeDocument/2006/relationships/hyperlink" Target="garantf1://10080093.0/" TargetMode="External"/><Relationship Id="rId37" Type="http://schemas.openxmlformats.org/officeDocument/2006/relationships/hyperlink" Target="garantf1://12025268.1393/" TargetMode="External"/><Relationship Id="rId40" Type="http://schemas.openxmlformats.org/officeDocument/2006/relationships/hyperlink" Target="http://www.irkzan.ru/qa/1556.html" TargetMode="External"/><Relationship Id="rId5" Type="http://schemas.openxmlformats.org/officeDocument/2006/relationships/hyperlink" Target="garantf1://12025268.1042/" TargetMode="External"/><Relationship Id="rId15" Type="http://schemas.openxmlformats.org/officeDocument/2006/relationships/hyperlink" Target="garantf1://76100.0/" TargetMode="External"/><Relationship Id="rId23" Type="http://schemas.openxmlformats.org/officeDocument/2006/relationships/hyperlink" Target="garantf1://4810.1000/" TargetMode="External"/><Relationship Id="rId28" Type="http://schemas.openxmlformats.org/officeDocument/2006/relationships/hyperlink" Target="garantf1://12025268.2423/" TargetMode="External"/><Relationship Id="rId36" Type="http://schemas.openxmlformats.org/officeDocument/2006/relationships/hyperlink" Target="garantf1://10035206.906/" TargetMode="External"/><Relationship Id="rId10" Type="http://schemas.openxmlformats.org/officeDocument/2006/relationships/hyperlink" Target="garantf1://12025268.3422/" TargetMode="External"/><Relationship Id="rId19" Type="http://schemas.openxmlformats.org/officeDocument/2006/relationships/hyperlink" Target="garantf1://12025268.70044/" TargetMode="External"/><Relationship Id="rId31" Type="http://schemas.openxmlformats.org/officeDocument/2006/relationships/hyperlink" Target="garantf1://12025268.17701/" TargetMode="External"/><Relationship Id="rId4" Type="http://schemas.openxmlformats.org/officeDocument/2006/relationships/webSettings" Target="webSettings.xml"/><Relationship Id="rId9" Type="http://schemas.openxmlformats.org/officeDocument/2006/relationships/hyperlink" Target="garantf1://12025268.2423/" TargetMode="External"/><Relationship Id="rId14" Type="http://schemas.openxmlformats.org/officeDocument/2006/relationships/hyperlink" Target="garantf1://12036354.0/" TargetMode="External"/><Relationship Id="rId22" Type="http://schemas.openxmlformats.org/officeDocument/2006/relationships/hyperlink" Target="garantf1://10004189.20000/" TargetMode="External"/><Relationship Id="rId27" Type="http://schemas.openxmlformats.org/officeDocument/2006/relationships/hyperlink" Target="garantf1://12025268.268/" TargetMode="External"/><Relationship Id="rId30" Type="http://schemas.openxmlformats.org/officeDocument/2006/relationships/hyperlink" Target="garantf1://12025268.1026/" TargetMode="External"/><Relationship Id="rId35" Type="http://schemas.openxmlformats.org/officeDocument/2006/relationships/hyperlink" Target="garantf1://12025268.7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3629</Words>
  <Characters>20687</Characters>
  <Application>Microsoft Office Word</Application>
  <DocSecurity>0</DocSecurity>
  <Lines>172</Lines>
  <Paragraphs>48</Paragraphs>
  <ScaleCrop>false</ScaleCrop>
  <Company>Microsoft</Company>
  <LinksUpToDate>false</LinksUpToDate>
  <CharactersWithSpaces>24268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2013-10-01T01:36:00Z</dcterms:created>
  <dcterms:modified xsi:type="dcterms:W3CDTF">2013-10-01T01:36:00Z</dcterms:modified>
</cp:coreProperties>
</file>