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04" w:rsidRPr="00DB2167" w:rsidRDefault="00D66A04" w:rsidP="00F518E8">
      <w:pPr>
        <w:jc w:val="right"/>
        <w:rPr>
          <w:rFonts w:ascii="Times New Roman" w:hAnsi="Times New Roman" w:cs="Times New Roman"/>
          <w:sz w:val="28"/>
          <w:szCs w:val="28"/>
        </w:rPr>
      </w:pPr>
      <w:r w:rsidRPr="00DB2167">
        <w:rPr>
          <w:rFonts w:ascii="Times New Roman" w:hAnsi="Times New Roman" w:cs="Times New Roman"/>
          <w:sz w:val="28"/>
          <w:szCs w:val="28"/>
        </w:rPr>
        <w:t>ПРОЕКТ</w:t>
      </w:r>
    </w:p>
    <w:p w:rsidR="00AF39BA" w:rsidRPr="00DB2167" w:rsidRDefault="00AF39BA" w:rsidP="00F518E8">
      <w:pPr>
        <w:jc w:val="right"/>
        <w:rPr>
          <w:rFonts w:ascii="Times New Roman" w:hAnsi="Times New Roman" w:cs="Times New Roman"/>
          <w:noProof/>
          <w:sz w:val="28"/>
          <w:szCs w:val="28"/>
          <w:lang w:eastAsia="ru-RU"/>
        </w:rPr>
      </w:pPr>
    </w:p>
    <w:p w:rsidR="00F518E8" w:rsidRPr="00DB2167" w:rsidRDefault="00D66A04" w:rsidP="00F518E8">
      <w:pPr>
        <w:jc w:val="right"/>
        <w:rPr>
          <w:rFonts w:ascii="Times New Roman" w:hAnsi="Times New Roman" w:cs="Times New Roman"/>
          <w:sz w:val="28"/>
          <w:szCs w:val="28"/>
        </w:rPr>
      </w:pPr>
      <w:r w:rsidRPr="00DB2167">
        <w:rPr>
          <w:rFonts w:ascii="Times New Roman" w:hAnsi="Times New Roman" w:cs="Times New Roman"/>
          <w:noProof/>
          <w:sz w:val="28"/>
          <w:szCs w:val="28"/>
          <w:lang w:eastAsia="ru-RU"/>
        </w:rPr>
        <w:drawing>
          <wp:anchor distT="0" distB="0" distL="0" distR="0" simplePos="0" relativeHeight="251659264" behindDoc="0" locked="0" layoutInCell="1" allowOverlap="1" wp14:anchorId="73110300" wp14:editId="6EAD1687">
            <wp:simplePos x="0" y="0"/>
            <wp:positionH relativeFrom="column">
              <wp:align>center</wp:align>
            </wp:positionH>
            <wp:positionV relativeFrom="paragraph">
              <wp:posOffset>0</wp:posOffset>
            </wp:positionV>
            <wp:extent cx="715645" cy="828675"/>
            <wp:effectExtent l="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20310" cy="833633"/>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18E8" w:rsidRPr="00DB2167" w:rsidRDefault="00F518E8" w:rsidP="00F518E8">
      <w:pPr>
        <w:jc w:val="center"/>
        <w:rPr>
          <w:rFonts w:ascii="Times New Roman" w:hAnsi="Times New Roman" w:cs="Times New Roman"/>
          <w:sz w:val="28"/>
          <w:szCs w:val="28"/>
        </w:rPr>
      </w:pPr>
      <w:r w:rsidRPr="00DB2167">
        <w:rPr>
          <w:rFonts w:ascii="Times New Roman" w:hAnsi="Times New Roman" w:cs="Times New Roman"/>
          <w:sz w:val="28"/>
          <w:szCs w:val="28"/>
        </w:rPr>
        <w:t>РОССИЙСКАЯ ФЕДЕРАЦИЯ</w:t>
      </w:r>
    </w:p>
    <w:p w:rsidR="00F518E8" w:rsidRPr="00DB2167" w:rsidRDefault="00F518E8" w:rsidP="00F518E8">
      <w:pPr>
        <w:jc w:val="center"/>
        <w:rPr>
          <w:rFonts w:ascii="Times New Roman" w:hAnsi="Times New Roman" w:cs="Times New Roman"/>
          <w:sz w:val="28"/>
          <w:szCs w:val="28"/>
        </w:rPr>
      </w:pPr>
      <w:r w:rsidRPr="00DB2167">
        <w:rPr>
          <w:rFonts w:ascii="Times New Roman" w:hAnsi="Times New Roman" w:cs="Times New Roman"/>
          <w:sz w:val="28"/>
          <w:szCs w:val="28"/>
        </w:rPr>
        <w:t>ИРКУТСКАЯ ОБЛАСТЬ</w:t>
      </w:r>
    </w:p>
    <w:p w:rsidR="00F518E8" w:rsidRPr="00DB2167" w:rsidRDefault="00F518E8" w:rsidP="00F518E8">
      <w:pPr>
        <w:jc w:val="center"/>
        <w:rPr>
          <w:rFonts w:ascii="Times New Roman" w:hAnsi="Times New Roman" w:cs="Times New Roman"/>
          <w:sz w:val="28"/>
          <w:szCs w:val="28"/>
        </w:rPr>
      </w:pPr>
    </w:p>
    <w:p w:rsidR="00F518E8" w:rsidRPr="00DB2167" w:rsidRDefault="00F518E8" w:rsidP="00F518E8">
      <w:pPr>
        <w:jc w:val="center"/>
        <w:rPr>
          <w:rFonts w:ascii="Times New Roman" w:hAnsi="Times New Roman" w:cs="Times New Roman"/>
          <w:sz w:val="28"/>
          <w:szCs w:val="28"/>
        </w:rPr>
      </w:pPr>
      <w:r w:rsidRPr="00DB2167">
        <w:rPr>
          <w:rFonts w:ascii="Times New Roman" w:hAnsi="Times New Roman" w:cs="Times New Roman"/>
          <w:sz w:val="28"/>
          <w:szCs w:val="28"/>
        </w:rPr>
        <w:t>ИРКУТСКОЕ РАЙОННОЕ МУНИЦИПАЛЬНОЕ ОБРАЗОВАНИЕ</w:t>
      </w:r>
    </w:p>
    <w:p w:rsidR="00F518E8" w:rsidRPr="00DB2167" w:rsidRDefault="00F518E8" w:rsidP="00F518E8">
      <w:pPr>
        <w:jc w:val="center"/>
        <w:rPr>
          <w:rFonts w:ascii="Times New Roman" w:hAnsi="Times New Roman" w:cs="Times New Roman"/>
          <w:sz w:val="28"/>
          <w:szCs w:val="28"/>
        </w:rPr>
      </w:pPr>
    </w:p>
    <w:p w:rsidR="00F518E8" w:rsidRPr="00DB2167" w:rsidRDefault="00F518E8" w:rsidP="00F518E8">
      <w:pPr>
        <w:jc w:val="center"/>
        <w:rPr>
          <w:rFonts w:ascii="Times New Roman" w:hAnsi="Times New Roman" w:cs="Times New Roman"/>
          <w:sz w:val="32"/>
          <w:szCs w:val="32"/>
        </w:rPr>
      </w:pPr>
      <w:r w:rsidRPr="00DB2167">
        <w:rPr>
          <w:rFonts w:ascii="Times New Roman" w:hAnsi="Times New Roman" w:cs="Times New Roman"/>
          <w:sz w:val="32"/>
          <w:szCs w:val="32"/>
        </w:rPr>
        <w:t>ДУМА</w:t>
      </w:r>
    </w:p>
    <w:p w:rsidR="00F518E8" w:rsidRPr="00DB2167" w:rsidRDefault="00F518E8" w:rsidP="00F518E8">
      <w:pPr>
        <w:jc w:val="center"/>
        <w:rPr>
          <w:rFonts w:ascii="Times New Roman" w:hAnsi="Times New Roman" w:cs="Times New Roman"/>
          <w:spacing w:val="30"/>
          <w:sz w:val="32"/>
          <w:szCs w:val="32"/>
        </w:rPr>
      </w:pPr>
      <w:r w:rsidRPr="00DB2167">
        <w:rPr>
          <w:rFonts w:ascii="Times New Roman" w:hAnsi="Times New Roman" w:cs="Times New Roman"/>
          <w:spacing w:val="30"/>
          <w:sz w:val="32"/>
          <w:szCs w:val="32"/>
        </w:rPr>
        <w:t>РЕШЕНИЕ</w:t>
      </w:r>
    </w:p>
    <w:p w:rsidR="00F518E8" w:rsidRPr="00DB2167" w:rsidRDefault="00F518E8" w:rsidP="00F518E8">
      <w:pPr>
        <w:jc w:val="center"/>
        <w:rPr>
          <w:rFonts w:ascii="Times New Roman" w:hAnsi="Times New Roman" w:cs="Times New Roman"/>
          <w:b/>
          <w:sz w:val="32"/>
          <w:szCs w:val="32"/>
        </w:rPr>
      </w:pPr>
    </w:p>
    <w:p w:rsidR="00B513DF" w:rsidRPr="00DB2167" w:rsidRDefault="00B513DF" w:rsidP="00F518E8">
      <w:pPr>
        <w:rPr>
          <w:rFonts w:ascii="Times New Roman" w:hAnsi="Times New Roman" w:cs="Times New Roman"/>
          <w:sz w:val="28"/>
          <w:szCs w:val="28"/>
        </w:rPr>
      </w:pPr>
    </w:p>
    <w:p w:rsidR="00F518E8" w:rsidRPr="00DB2167" w:rsidRDefault="00F518E8" w:rsidP="00F518E8">
      <w:pPr>
        <w:rPr>
          <w:rFonts w:ascii="Times New Roman" w:hAnsi="Times New Roman" w:cs="Times New Roman"/>
          <w:b/>
          <w:sz w:val="28"/>
          <w:szCs w:val="28"/>
        </w:rPr>
      </w:pPr>
      <w:r w:rsidRPr="00DB2167">
        <w:rPr>
          <w:rFonts w:ascii="Times New Roman" w:hAnsi="Times New Roman" w:cs="Times New Roman"/>
          <w:sz w:val="28"/>
          <w:szCs w:val="28"/>
        </w:rPr>
        <w:t>Принято на заседании Думы</w:t>
      </w:r>
    </w:p>
    <w:p w:rsidR="00F518E8" w:rsidRPr="00DB2167" w:rsidRDefault="00F518E8" w:rsidP="00F518E8">
      <w:pPr>
        <w:rPr>
          <w:rFonts w:ascii="Times New Roman" w:hAnsi="Times New Roman" w:cs="Times New Roman"/>
          <w:sz w:val="28"/>
          <w:szCs w:val="28"/>
        </w:rPr>
      </w:pPr>
      <w:r w:rsidRPr="00DB2167">
        <w:rPr>
          <w:rFonts w:ascii="Times New Roman" w:hAnsi="Times New Roman" w:cs="Times New Roman"/>
          <w:sz w:val="28"/>
          <w:szCs w:val="28"/>
        </w:rPr>
        <w:t>от «____»_______ 20____г.</w:t>
      </w:r>
      <w:r w:rsidRPr="00DB2167">
        <w:rPr>
          <w:rFonts w:ascii="Times New Roman" w:hAnsi="Times New Roman" w:cs="Times New Roman"/>
          <w:sz w:val="28"/>
          <w:szCs w:val="28"/>
        </w:rPr>
        <w:tab/>
      </w:r>
      <w:r w:rsidRPr="00DB2167">
        <w:rPr>
          <w:rFonts w:ascii="Times New Roman" w:hAnsi="Times New Roman" w:cs="Times New Roman"/>
          <w:sz w:val="28"/>
          <w:szCs w:val="28"/>
        </w:rPr>
        <w:tab/>
        <w:t xml:space="preserve">        </w:t>
      </w:r>
      <w:r w:rsidRPr="00DB2167">
        <w:rPr>
          <w:rFonts w:ascii="Times New Roman" w:hAnsi="Times New Roman" w:cs="Times New Roman"/>
          <w:sz w:val="28"/>
          <w:szCs w:val="28"/>
        </w:rPr>
        <w:tab/>
        <w:t xml:space="preserve">               </w:t>
      </w:r>
      <w:r w:rsidR="00672D85">
        <w:rPr>
          <w:rFonts w:ascii="Times New Roman" w:hAnsi="Times New Roman" w:cs="Times New Roman"/>
          <w:sz w:val="28"/>
          <w:szCs w:val="28"/>
        </w:rPr>
        <w:t xml:space="preserve">  </w:t>
      </w:r>
      <w:r w:rsidRPr="00DB2167">
        <w:rPr>
          <w:rFonts w:ascii="Times New Roman" w:hAnsi="Times New Roman" w:cs="Times New Roman"/>
          <w:sz w:val="28"/>
          <w:szCs w:val="28"/>
        </w:rPr>
        <w:t xml:space="preserve">   </w:t>
      </w:r>
      <w:r w:rsidR="00AF39BA" w:rsidRPr="00DB2167">
        <w:rPr>
          <w:rFonts w:ascii="Times New Roman" w:hAnsi="Times New Roman" w:cs="Times New Roman"/>
          <w:sz w:val="28"/>
          <w:szCs w:val="28"/>
        </w:rPr>
        <w:t xml:space="preserve">      </w:t>
      </w:r>
      <w:r w:rsidRPr="00DB2167">
        <w:rPr>
          <w:rFonts w:ascii="Times New Roman" w:hAnsi="Times New Roman" w:cs="Times New Roman"/>
          <w:sz w:val="28"/>
          <w:szCs w:val="28"/>
        </w:rPr>
        <w:t xml:space="preserve">     №___________/</w:t>
      </w:r>
      <w:proofErr w:type="spellStart"/>
      <w:r w:rsidRPr="00DB2167">
        <w:rPr>
          <w:rFonts w:ascii="Times New Roman" w:hAnsi="Times New Roman" w:cs="Times New Roman"/>
          <w:sz w:val="28"/>
          <w:szCs w:val="28"/>
        </w:rPr>
        <w:t>рд</w:t>
      </w:r>
      <w:proofErr w:type="spellEnd"/>
    </w:p>
    <w:p w:rsidR="00F518E8" w:rsidRPr="00DB2167" w:rsidRDefault="00F518E8" w:rsidP="00F518E8">
      <w:pPr>
        <w:rPr>
          <w:rFonts w:ascii="Times New Roman" w:hAnsi="Times New Roman" w:cs="Times New Roman"/>
          <w:sz w:val="28"/>
          <w:szCs w:val="28"/>
        </w:rPr>
      </w:pPr>
      <w:r w:rsidRPr="00DB2167">
        <w:rPr>
          <w:rFonts w:ascii="Times New Roman" w:hAnsi="Times New Roman" w:cs="Times New Roman"/>
          <w:sz w:val="28"/>
          <w:szCs w:val="28"/>
        </w:rPr>
        <w:t>г. Иркутск</w:t>
      </w:r>
    </w:p>
    <w:p w:rsidR="00F518E8" w:rsidRPr="00DB2167" w:rsidRDefault="00F518E8" w:rsidP="00F518E8">
      <w:pPr>
        <w:rPr>
          <w:rFonts w:ascii="Times New Roman" w:hAnsi="Times New Roman" w:cs="Times New Roman"/>
          <w:sz w:val="28"/>
          <w:szCs w:val="28"/>
        </w:rPr>
      </w:pPr>
    </w:p>
    <w:p w:rsidR="00F518E8" w:rsidRPr="00DB2167" w:rsidRDefault="00DB49BD" w:rsidP="007A7C9B">
      <w:pPr>
        <w:spacing w:line="264" w:lineRule="auto"/>
        <w:jc w:val="both"/>
        <w:rPr>
          <w:rFonts w:ascii="Times New Roman" w:hAnsi="Times New Roman" w:cs="Times New Roman"/>
          <w:sz w:val="28"/>
          <w:szCs w:val="28"/>
        </w:rPr>
      </w:pPr>
      <w:r w:rsidRPr="00DB2167">
        <w:rPr>
          <w:rFonts w:ascii="Times New Roman" w:hAnsi="Times New Roman" w:cs="Times New Roman"/>
          <w:sz w:val="28"/>
          <w:szCs w:val="28"/>
        </w:rPr>
        <w:t>Об утверждении Положения о правотворческой инициативе граждан Иркутского районного муниципального образования</w:t>
      </w:r>
    </w:p>
    <w:p w:rsidR="00DB49BD" w:rsidRPr="00DB2167" w:rsidRDefault="00DB49BD" w:rsidP="007A7C9B">
      <w:pPr>
        <w:spacing w:line="264" w:lineRule="auto"/>
        <w:jc w:val="both"/>
        <w:rPr>
          <w:rFonts w:ascii="Times New Roman" w:hAnsi="Times New Roman" w:cs="Times New Roman"/>
          <w:sz w:val="28"/>
          <w:szCs w:val="28"/>
        </w:rPr>
      </w:pPr>
    </w:p>
    <w:p w:rsidR="00DB49BD" w:rsidRPr="00DB2167" w:rsidRDefault="00DB49BD" w:rsidP="00DB49BD">
      <w:pPr>
        <w:spacing w:line="264" w:lineRule="auto"/>
        <w:ind w:firstLine="709"/>
        <w:jc w:val="both"/>
        <w:rPr>
          <w:rFonts w:ascii="Times New Roman" w:hAnsi="Times New Roman" w:cs="Times New Roman"/>
          <w:sz w:val="28"/>
          <w:szCs w:val="28"/>
        </w:rPr>
      </w:pPr>
      <w:proofErr w:type="gramStart"/>
      <w:r w:rsidRPr="00DB2167">
        <w:rPr>
          <w:rFonts w:ascii="Times New Roman" w:hAnsi="Times New Roman" w:cs="Times New Roman"/>
          <w:sz w:val="28"/>
          <w:szCs w:val="28"/>
        </w:rPr>
        <w:t xml:space="preserve">В целях реализации права граждан Иркутского районного муниципального образования на осуществление правотворческой инициативы, в соответствии со статьей 26 Федерального закона от 06 октября 2003 года № 131-ФЗ </w:t>
      </w:r>
      <w:r w:rsidR="00637143">
        <w:rPr>
          <w:rFonts w:ascii="Times New Roman" w:hAnsi="Times New Roman" w:cs="Times New Roman"/>
          <w:sz w:val="28"/>
          <w:szCs w:val="28"/>
        </w:rPr>
        <w:t>«</w:t>
      </w:r>
      <w:r w:rsidRPr="00DB2167">
        <w:rPr>
          <w:rFonts w:ascii="Times New Roman" w:hAnsi="Times New Roman" w:cs="Times New Roman"/>
          <w:sz w:val="28"/>
          <w:szCs w:val="28"/>
        </w:rPr>
        <w:t>Об общих принципах организации местного самоуп</w:t>
      </w:r>
      <w:r w:rsidR="00637143">
        <w:rPr>
          <w:rFonts w:ascii="Times New Roman" w:hAnsi="Times New Roman" w:cs="Times New Roman"/>
          <w:sz w:val="28"/>
          <w:szCs w:val="28"/>
        </w:rPr>
        <w:t>равления в Российской Федерации»</w:t>
      </w:r>
      <w:r w:rsidRPr="00DB2167">
        <w:rPr>
          <w:rFonts w:ascii="Times New Roman" w:hAnsi="Times New Roman" w:cs="Times New Roman"/>
          <w:sz w:val="28"/>
          <w:szCs w:val="28"/>
        </w:rPr>
        <w:t xml:space="preserve">, руководствуясь статьями 17, 25, 53 Устава Иркутского районного муниципального образования района, Дума Иркутского районного муниципального образования </w:t>
      </w:r>
      <w:proofErr w:type="gramEnd"/>
    </w:p>
    <w:p w:rsidR="00DB49BD" w:rsidRPr="00DB2167" w:rsidRDefault="00DB49BD" w:rsidP="00DB49BD">
      <w:pPr>
        <w:spacing w:line="264" w:lineRule="auto"/>
        <w:jc w:val="both"/>
        <w:rPr>
          <w:rFonts w:ascii="Times New Roman" w:hAnsi="Times New Roman" w:cs="Times New Roman"/>
          <w:sz w:val="28"/>
          <w:szCs w:val="28"/>
        </w:rPr>
      </w:pPr>
      <w:r w:rsidRPr="00DB2167">
        <w:rPr>
          <w:rFonts w:ascii="Times New Roman" w:hAnsi="Times New Roman" w:cs="Times New Roman"/>
          <w:sz w:val="28"/>
          <w:szCs w:val="28"/>
        </w:rPr>
        <w:t>РЕШИЛА:</w:t>
      </w:r>
    </w:p>
    <w:p w:rsidR="00DB49BD"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1.</w:t>
      </w:r>
      <w:r w:rsidR="00672D85">
        <w:rPr>
          <w:rFonts w:ascii="Times New Roman" w:hAnsi="Times New Roman" w:cs="Times New Roman"/>
          <w:sz w:val="28"/>
          <w:szCs w:val="28"/>
        </w:rPr>
        <w:t> </w:t>
      </w:r>
      <w:r w:rsidRPr="00DB2167">
        <w:rPr>
          <w:rFonts w:ascii="Times New Roman" w:hAnsi="Times New Roman" w:cs="Times New Roman"/>
          <w:sz w:val="28"/>
          <w:szCs w:val="28"/>
        </w:rPr>
        <w:t>Утвердить Положение о правотворческой инициативе граждан Иркутского районного муниципального образования (прилагается).</w:t>
      </w:r>
    </w:p>
    <w:p w:rsidR="00DB49BD"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2.</w:t>
      </w:r>
      <w:r w:rsidR="00672D85">
        <w:rPr>
          <w:rFonts w:ascii="Times New Roman" w:hAnsi="Times New Roman" w:cs="Times New Roman"/>
          <w:sz w:val="28"/>
          <w:szCs w:val="28"/>
        </w:rPr>
        <w:t> </w:t>
      </w:r>
      <w:r w:rsidRPr="00DB2167">
        <w:rPr>
          <w:rFonts w:ascii="Times New Roman" w:hAnsi="Times New Roman" w:cs="Times New Roman"/>
          <w:sz w:val="28"/>
          <w:szCs w:val="28"/>
        </w:rPr>
        <w:t>Признать утратившим силу решение Думы Иркутского района от 04.08.2006 № 23-163/</w:t>
      </w:r>
      <w:proofErr w:type="spellStart"/>
      <w:r w:rsidRPr="00DB2167">
        <w:rPr>
          <w:rFonts w:ascii="Times New Roman" w:hAnsi="Times New Roman" w:cs="Times New Roman"/>
          <w:sz w:val="28"/>
          <w:szCs w:val="28"/>
        </w:rPr>
        <w:t>рд</w:t>
      </w:r>
      <w:proofErr w:type="spellEnd"/>
      <w:r w:rsidRPr="00DB2167">
        <w:rPr>
          <w:rFonts w:ascii="Times New Roman" w:hAnsi="Times New Roman" w:cs="Times New Roman"/>
          <w:sz w:val="28"/>
          <w:szCs w:val="28"/>
        </w:rPr>
        <w:t xml:space="preserve"> «Об утверждении Положения о порядке реализации правотворческой инициативы граждан на территории Иркутского районного муниципального образования».</w:t>
      </w:r>
    </w:p>
    <w:p w:rsidR="00DB49BD"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3.</w:t>
      </w:r>
      <w:r w:rsidR="00672D85">
        <w:rPr>
          <w:rFonts w:ascii="Times New Roman" w:hAnsi="Times New Roman" w:cs="Times New Roman"/>
          <w:sz w:val="28"/>
          <w:szCs w:val="28"/>
        </w:rPr>
        <w:t> </w:t>
      </w:r>
      <w:r w:rsidRPr="00DB2167">
        <w:rPr>
          <w:rFonts w:ascii="Times New Roman" w:hAnsi="Times New Roman" w:cs="Times New Roman"/>
          <w:sz w:val="28"/>
          <w:szCs w:val="28"/>
        </w:rPr>
        <w:t xml:space="preserve">Аппарату Думы Иркутского района внести в оригинал решения, указанного в пункте 2 настоящего решения, информацию о признании </w:t>
      </w:r>
      <w:proofErr w:type="gramStart"/>
      <w:r w:rsidRPr="00DB2167">
        <w:rPr>
          <w:rFonts w:ascii="Times New Roman" w:hAnsi="Times New Roman" w:cs="Times New Roman"/>
          <w:sz w:val="28"/>
          <w:szCs w:val="28"/>
        </w:rPr>
        <w:t>утратившим</w:t>
      </w:r>
      <w:proofErr w:type="gramEnd"/>
      <w:r w:rsidRPr="00DB2167">
        <w:rPr>
          <w:rFonts w:ascii="Times New Roman" w:hAnsi="Times New Roman" w:cs="Times New Roman"/>
          <w:sz w:val="28"/>
          <w:szCs w:val="28"/>
        </w:rPr>
        <w:t xml:space="preserve"> силу.</w:t>
      </w:r>
    </w:p>
    <w:p w:rsidR="00DB49BD"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4.</w:t>
      </w:r>
      <w:r w:rsidR="00672D85">
        <w:rPr>
          <w:rFonts w:ascii="Times New Roman" w:hAnsi="Times New Roman" w:cs="Times New Roman"/>
          <w:sz w:val="28"/>
          <w:szCs w:val="28"/>
        </w:rPr>
        <w:t> </w:t>
      </w:r>
      <w:r w:rsidRPr="00DB2167">
        <w:rPr>
          <w:rFonts w:ascii="Times New Roman" w:hAnsi="Times New Roman" w:cs="Times New Roman"/>
          <w:sz w:val="28"/>
          <w:szCs w:val="28"/>
        </w:rPr>
        <w:t>Настоящее решение вступает в силу с момента опубликования.</w:t>
      </w:r>
    </w:p>
    <w:p w:rsidR="00DB49BD"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5.</w:t>
      </w:r>
      <w:r w:rsidR="00672D85">
        <w:rPr>
          <w:rFonts w:ascii="Times New Roman" w:hAnsi="Times New Roman" w:cs="Times New Roman"/>
          <w:sz w:val="28"/>
          <w:szCs w:val="28"/>
        </w:rPr>
        <w:t> </w:t>
      </w:r>
      <w:r w:rsidRPr="00DB2167">
        <w:rPr>
          <w:rFonts w:ascii="Times New Roman" w:hAnsi="Times New Roman" w:cs="Times New Roman"/>
          <w:sz w:val="28"/>
          <w:szCs w:val="28"/>
        </w:rPr>
        <w:t xml:space="preserve">Настоящее решение опубликовать в газете «Ангарские огни», разместить </w:t>
      </w:r>
      <w:r w:rsidR="00AF39BA" w:rsidRPr="00DB2167">
        <w:rPr>
          <w:rFonts w:ascii="Times New Roman" w:eastAsia="Times New Roman" w:hAnsi="Times New Roman" w:cs="Times New Roman"/>
          <w:sz w:val="28"/>
          <w:szCs w:val="20"/>
          <w:lang w:eastAsia="ar-SA"/>
        </w:rPr>
        <w:t xml:space="preserve">в информационно-телекоммуникационной сети «Интернет» </w:t>
      </w:r>
      <w:r w:rsidRPr="00DB2167">
        <w:rPr>
          <w:rFonts w:ascii="Times New Roman" w:hAnsi="Times New Roman" w:cs="Times New Roman"/>
          <w:sz w:val="28"/>
          <w:szCs w:val="28"/>
        </w:rPr>
        <w:t xml:space="preserve">на </w:t>
      </w:r>
      <w:r w:rsidRPr="00DB2167">
        <w:rPr>
          <w:rFonts w:ascii="Times New Roman" w:hAnsi="Times New Roman" w:cs="Times New Roman"/>
          <w:sz w:val="28"/>
          <w:szCs w:val="28"/>
        </w:rPr>
        <w:lastRenderedPageBreak/>
        <w:t>официальном сайте</w:t>
      </w:r>
      <w:r w:rsidR="00AF39BA" w:rsidRPr="00DB2167">
        <w:rPr>
          <w:rFonts w:ascii="Times New Roman" w:eastAsia="Times New Roman" w:hAnsi="Times New Roman" w:cs="Times New Roman"/>
          <w:sz w:val="28"/>
          <w:szCs w:val="20"/>
          <w:lang w:eastAsia="ar-SA"/>
        </w:rPr>
        <w:t xml:space="preserve"> Иркутского районного муниципального образования</w:t>
      </w:r>
      <w:r w:rsidR="00AF39BA" w:rsidRPr="00DB2167">
        <w:rPr>
          <w:rFonts w:ascii="Times New Roman" w:hAnsi="Times New Roman" w:cs="Times New Roman"/>
          <w:sz w:val="28"/>
          <w:szCs w:val="28"/>
        </w:rPr>
        <w:t xml:space="preserve"> </w:t>
      </w:r>
      <w:r w:rsidR="00D66A04" w:rsidRPr="00DB2167">
        <w:rPr>
          <w:rFonts w:ascii="Times New Roman" w:hAnsi="Times New Roman" w:cs="Times New Roman"/>
          <w:sz w:val="28"/>
          <w:szCs w:val="28"/>
        </w:rPr>
        <w:t xml:space="preserve"> </w:t>
      </w:r>
      <w:r w:rsidRPr="00DB2167">
        <w:rPr>
          <w:rFonts w:ascii="Times New Roman" w:hAnsi="Times New Roman" w:cs="Times New Roman"/>
          <w:sz w:val="28"/>
          <w:szCs w:val="28"/>
        </w:rPr>
        <w:t>www.irkraion.ru.</w:t>
      </w:r>
    </w:p>
    <w:p w:rsidR="00F518E8" w:rsidRPr="00DB2167" w:rsidRDefault="00DB49BD" w:rsidP="00DB49BD">
      <w:pPr>
        <w:spacing w:line="264" w:lineRule="auto"/>
        <w:ind w:firstLine="709"/>
        <w:jc w:val="both"/>
        <w:rPr>
          <w:rFonts w:ascii="Times New Roman" w:hAnsi="Times New Roman" w:cs="Times New Roman"/>
          <w:sz w:val="28"/>
          <w:szCs w:val="28"/>
        </w:rPr>
      </w:pPr>
      <w:r w:rsidRPr="00DB2167">
        <w:rPr>
          <w:rFonts w:ascii="Times New Roman" w:hAnsi="Times New Roman" w:cs="Times New Roman"/>
          <w:sz w:val="28"/>
          <w:szCs w:val="28"/>
        </w:rPr>
        <w:t>6.</w:t>
      </w:r>
      <w:r w:rsidR="00672D85">
        <w:rPr>
          <w:rFonts w:ascii="Times New Roman" w:hAnsi="Times New Roman" w:cs="Times New Roman"/>
          <w:sz w:val="28"/>
          <w:szCs w:val="28"/>
        </w:rPr>
        <w:t> </w:t>
      </w:r>
      <w:r w:rsidRPr="00DB2167">
        <w:rPr>
          <w:rFonts w:ascii="Times New Roman" w:hAnsi="Times New Roman" w:cs="Times New Roman"/>
          <w:sz w:val="28"/>
          <w:szCs w:val="28"/>
        </w:rPr>
        <w:t>Контроль исполнения настоящего решения возложить на постоянную комиссию по Уставу, Регламенту, депутатской деятельности, информационной политике и связи с общественностью (А.Г. Панько).</w:t>
      </w:r>
    </w:p>
    <w:p w:rsidR="00F518E8" w:rsidRPr="00DB2167" w:rsidRDefault="00F518E8" w:rsidP="00F518E8">
      <w:pPr>
        <w:jc w:val="both"/>
        <w:rPr>
          <w:rFonts w:ascii="Times New Roman" w:hAnsi="Times New Roman" w:cs="Times New Roman"/>
          <w:sz w:val="28"/>
          <w:szCs w:val="28"/>
        </w:rPr>
      </w:pPr>
      <w:r w:rsidRPr="00DB2167">
        <w:rPr>
          <w:rFonts w:ascii="Times New Roman" w:hAnsi="Times New Roman" w:cs="Times New Roman"/>
          <w:sz w:val="28"/>
          <w:szCs w:val="28"/>
        </w:rPr>
        <w:tab/>
      </w:r>
      <w:r w:rsidRPr="00DB2167">
        <w:rPr>
          <w:rFonts w:ascii="Times New Roman" w:hAnsi="Times New Roman" w:cs="Times New Roman"/>
          <w:sz w:val="28"/>
          <w:szCs w:val="28"/>
        </w:rPr>
        <w:tab/>
      </w:r>
      <w:r w:rsidRPr="00DB2167">
        <w:rPr>
          <w:rFonts w:ascii="Times New Roman" w:hAnsi="Times New Roman" w:cs="Times New Roman"/>
          <w:sz w:val="28"/>
          <w:szCs w:val="28"/>
        </w:rPr>
        <w:tab/>
      </w:r>
    </w:p>
    <w:tbl>
      <w:tblPr>
        <w:tblW w:w="0" w:type="auto"/>
        <w:tblLook w:val="04A0" w:firstRow="1" w:lastRow="0" w:firstColumn="1" w:lastColumn="0" w:noHBand="0" w:noVBand="1"/>
      </w:tblPr>
      <w:tblGrid>
        <w:gridCol w:w="5211"/>
        <w:gridCol w:w="545"/>
        <w:gridCol w:w="3708"/>
      </w:tblGrid>
      <w:tr w:rsidR="00DB2167" w:rsidRPr="00DB2167" w:rsidTr="004711A7">
        <w:tc>
          <w:tcPr>
            <w:tcW w:w="5211" w:type="dxa"/>
          </w:tcPr>
          <w:p w:rsidR="00F518E8" w:rsidRPr="00DB2167" w:rsidRDefault="00AF39BA" w:rsidP="00B92B1B">
            <w:pPr>
              <w:jc w:val="both"/>
              <w:rPr>
                <w:rFonts w:ascii="Times New Roman" w:hAnsi="Times New Roman" w:cs="Times New Roman"/>
                <w:sz w:val="28"/>
                <w:szCs w:val="28"/>
              </w:rPr>
            </w:pPr>
            <w:proofErr w:type="gramStart"/>
            <w:r w:rsidRPr="00DB2167">
              <w:rPr>
                <w:rFonts w:ascii="Times New Roman" w:hAnsi="Times New Roman" w:cs="Times New Roman"/>
                <w:sz w:val="28"/>
                <w:szCs w:val="28"/>
              </w:rPr>
              <w:t>Исполняющий</w:t>
            </w:r>
            <w:proofErr w:type="gramEnd"/>
            <w:r w:rsidRPr="00DB2167">
              <w:rPr>
                <w:rFonts w:ascii="Times New Roman" w:hAnsi="Times New Roman" w:cs="Times New Roman"/>
                <w:sz w:val="28"/>
                <w:szCs w:val="28"/>
              </w:rPr>
              <w:t xml:space="preserve"> обязанности </w:t>
            </w:r>
            <w:r w:rsidR="00F518E8" w:rsidRPr="00DB2167">
              <w:rPr>
                <w:rFonts w:ascii="Times New Roman" w:hAnsi="Times New Roman" w:cs="Times New Roman"/>
                <w:sz w:val="28"/>
                <w:szCs w:val="28"/>
              </w:rPr>
              <w:t>Мэр</w:t>
            </w:r>
            <w:r w:rsidRPr="00DB2167">
              <w:rPr>
                <w:rFonts w:ascii="Times New Roman" w:hAnsi="Times New Roman" w:cs="Times New Roman"/>
                <w:sz w:val="28"/>
                <w:szCs w:val="28"/>
              </w:rPr>
              <w:t>а</w:t>
            </w:r>
            <w:r w:rsidR="00F518E8" w:rsidRPr="00DB2167">
              <w:rPr>
                <w:rFonts w:ascii="Times New Roman" w:hAnsi="Times New Roman" w:cs="Times New Roman"/>
                <w:sz w:val="28"/>
                <w:szCs w:val="28"/>
              </w:rPr>
              <w:t xml:space="preserve">  Иркутского района</w:t>
            </w:r>
          </w:p>
        </w:tc>
        <w:tc>
          <w:tcPr>
            <w:tcW w:w="545" w:type="dxa"/>
          </w:tcPr>
          <w:p w:rsidR="00F518E8" w:rsidRPr="00DB2167" w:rsidRDefault="00F518E8" w:rsidP="00B92B1B">
            <w:pPr>
              <w:jc w:val="both"/>
              <w:rPr>
                <w:rFonts w:ascii="Times New Roman" w:hAnsi="Times New Roman" w:cs="Times New Roman"/>
                <w:sz w:val="28"/>
                <w:szCs w:val="28"/>
              </w:rPr>
            </w:pPr>
          </w:p>
        </w:tc>
        <w:tc>
          <w:tcPr>
            <w:tcW w:w="3708" w:type="dxa"/>
          </w:tcPr>
          <w:p w:rsidR="00F518E8" w:rsidRPr="00DB2167" w:rsidRDefault="00F518E8" w:rsidP="00B92B1B">
            <w:pPr>
              <w:jc w:val="both"/>
              <w:rPr>
                <w:rFonts w:ascii="Times New Roman" w:hAnsi="Times New Roman" w:cs="Times New Roman"/>
                <w:sz w:val="28"/>
                <w:szCs w:val="28"/>
              </w:rPr>
            </w:pPr>
            <w:r w:rsidRPr="00DB2167">
              <w:rPr>
                <w:rFonts w:ascii="Times New Roman" w:hAnsi="Times New Roman" w:cs="Times New Roman"/>
                <w:sz w:val="28"/>
                <w:szCs w:val="28"/>
              </w:rPr>
              <w:t>Председатель Думы Иркутского  района</w:t>
            </w:r>
          </w:p>
          <w:p w:rsidR="00F518E8" w:rsidRPr="00DB2167" w:rsidRDefault="00F518E8" w:rsidP="00B92B1B">
            <w:pPr>
              <w:jc w:val="both"/>
              <w:rPr>
                <w:rFonts w:ascii="Times New Roman" w:hAnsi="Times New Roman" w:cs="Times New Roman"/>
                <w:sz w:val="28"/>
                <w:szCs w:val="28"/>
              </w:rPr>
            </w:pPr>
          </w:p>
        </w:tc>
      </w:tr>
      <w:tr w:rsidR="00DB2167" w:rsidRPr="00DB2167" w:rsidTr="004711A7">
        <w:tc>
          <w:tcPr>
            <w:tcW w:w="5211" w:type="dxa"/>
          </w:tcPr>
          <w:p w:rsidR="00F518E8" w:rsidRPr="00DB2167" w:rsidRDefault="00F518E8" w:rsidP="004711A7">
            <w:pPr>
              <w:jc w:val="both"/>
              <w:rPr>
                <w:rFonts w:ascii="Times New Roman" w:hAnsi="Times New Roman" w:cs="Times New Roman"/>
                <w:sz w:val="28"/>
                <w:szCs w:val="28"/>
              </w:rPr>
            </w:pPr>
            <w:r w:rsidRPr="00DB2167">
              <w:rPr>
                <w:rFonts w:ascii="Times New Roman" w:hAnsi="Times New Roman" w:cs="Times New Roman"/>
                <w:sz w:val="28"/>
                <w:szCs w:val="28"/>
              </w:rPr>
              <w:t xml:space="preserve">                              </w:t>
            </w:r>
            <w:r w:rsidR="00AF39BA" w:rsidRPr="00DB2167">
              <w:rPr>
                <w:rFonts w:ascii="Times New Roman" w:hAnsi="Times New Roman" w:cs="Times New Roman"/>
                <w:sz w:val="28"/>
                <w:szCs w:val="28"/>
              </w:rPr>
              <w:t xml:space="preserve">     </w:t>
            </w:r>
            <w:r w:rsidR="004711A7">
              <w:rPr>
                <w:rFonts w:ascii="Times New Roman" w:hAnsi="Times New Roman" w:cs="Times New Roman"/>
                <w:sz w:val="28"/>
                <w:szCs w:val="28"/>
              </w:rPr>
              <w:t xml:space="preserve">         </w:t>
            </w:r>
            <w:r w:rsidR="00AF39BA" w:rsidRPr="00DB2167">
              <w:rPr>
                <w:rFonts w:ascii="Times New Roman" w:hAnsi="Times New Roman" w:cs="Times New Roman"/>
                <w:sz w:val="28"/>
                <w:szCs w:val="28"/>
              </w:rPr>
              <w:t xml:space="preserve">       </w:t>
            </w:r>
            <w:r w:rsidRPr="00DB2167">
              <w:rPr>
                <w:rFonts w:ascii="Times New Roman" w:hAnsi="Times New Roman" w:cs="Times New Roman"/>
                <w:sz w:val="28"/>
                <w:szCs w:val="28"/>
              </w:rPr>
              <w:t xml:space="preserve"> </w:t>
            </w:r>
            <w:proofErr w:type="spellStart"/>
            <w:r w:rsidR="004711A7">
              <w:rPr>
                <w:rFonts w:ascii="Times New Roman" w:hAnsi="Times New Roman" w:cs="Times New Roman"/>
                <w:sz w:val="28"/>
                <w:szCs w:val="28"/>
              </w:rPr>
              <w:t>И.В.Жук</w:t>
            </w:r>
            <w:proofErr w:type="spellEnd"/>
          </w:p>
        </w:tc>
        <w:tc>
          <w:tcPr>
            <w:tcW w:w="545" w:type="dxa"/>
          </w:tcPr>
          <w:p w:rsidR="00F518E8" w:rsidRPr="00DB2167" w:rsidRDefault="00F518E8" w:rsidP="00B92B1B">
            <w:pPr>
              <w:jc w:val="both"/>
              <w:rPr>
                <w:rFonts w:ascii="Times New Roman" w:hAnsi="Times New Roman" w:cs="Times New Roman"/>
                <w:sz w:val="28"/>
                <w:szCs w:val="28"/>
              </w:rPr>
            </w:pPr>
          </w:p>
        </w:tc>
        <w:tc>
          <w:tcPr>
            <w:tcW w:w="3708" w:type="dxa"/>
          </w:tcPr>
          <w:p w:rsidR="00F518E8" w:rsidRPr="00DB2167" w:rsidRDefault="00F518E8" w:rsidP="00B92B1B">
            <w:pPr>
              <w:jc w:val="both"/>
              <w:rPr>
                <w:rFonts w:ascii="Times New Roman" w:hAnsi="Times New Roman" w:cs="Times New Roman"/>
                <w:sz w:val="28"/>
                <w:szCs w:val="28"/>
              </w:rPr>
            </w:pPr>
            <w:r w:rsidRPr="00DB2167">
              <w:rPr>
                <w:rFonts w:ascii="Times New Roman" w:hAnsi="Times New Roman" w:cs="Times New Roman"/>
                <w:sz w:val="28"/>
                <w:szCs w:val="28"/>
              </w:rPr>
              <w:t xml:space="preserve">                              </w:t>
            </w:r>
            <w:r w:rsidR="007A7C9B" w:rsidRPr="00DB2167">
              <w:rPr>
                <w:rFonts w:ascii="Times New Roman" w:hAnsi="Times New Roman" w:cs="Times New Roman"/>
                <w:sz w:val="28"/>
                <w:szCs w:val="28"/>
              </w:rPr>
              <w:t>А.</w:t>
            </w:r>
            <w:r w:rsidRPr="00DB2167">
              <w:rPr>
                <w:rFonts w:ascii="Times New Roman" w:hAnsi="Times New Roman" w:cs="Times New Roman"/>
                <w:sz w:val="28"/>
                <w:szCs w:val="28"/>
              </w:rPr>
              <w:t xml:space="preserve">А. </w:t>
            </w:r>
            <w:proofErr w:type="spellStart"/>
            <w:r w:rsidRPr="00DB2167">
              <w:rPr>
                <w:rFonts w:ascii="Times New Roman" w:hAnsi="Times New Roman" w:cs="Times New Roman"/>
                <w:sz w:val="28"/>
                <w:szCs w:val="28"/>
              </w:rPr>
              <w:t>Менг</w:t>
            </w:r>
            <w:proofErr w:type="spellEnd"/>
          </w:p>
        </w:tc>
      </w:tr>
    </w:tbl>
    <w:p w:rsidR="00F518E8" w:rsidRPr="00DB2167" w:rsidRDefault="00F518E8" w:rsidP="00F518E8">
      <w:pPr>
        <w:jc w:val="both"/>
        <w:rPr>
          <w:rFonts w:ascii="Times New Roman" w:hAnsi="Times New Roman" w:cs="Times New Roman"/>
          <w:sz w:val="28"/>
          <w:szCs w:val="28"/>
        </w:rPr>
      </w:pPr>
      <w:r w:rsidRPr="00DB2167">
        <w:rPr>
          <w:rFonts w:ascii="Times New Roman" w:hAnsi="Times New Roman" w:cs="Times New Roman"/>
          <w:sz w:val="28"/>
          <w:szCs w:val="28"/>
        </w:rPr>
        <w:t xml:space="preserve"> </w:t>
      </w:r>
    </w:p>
    <w:p w:rsidR="00F518E8" w:rsidRPr="00DB2167" w:rsidRDefault="00C75FA0" w:rsidP="00F518E8">
      <w:pPr>
        <w:jc w:val="both"/>
        <w:rPr>
          <w:rFonts w:ascii="Times New Roman" w:hAnsi="Times New Roman" w:cs="Times New Roman"/>
          <w:sz w:val="28"/>
          <w:szCs w:val="28"/>
        </w:rPr>
      </w:pPr>
      <w:r w:rsidRPr="00DB2167">
        <w:rPr>
          <w:rFonts w:ascii="Times New Roman" w:hAnsi="Times New Roman" w:cs="Times New Roman"/>
          <w:sz w:val="28"/>
          <w:szCs w:val="28"/>
        </w:rPr>
        <w:t>№______________/</w:t>
      </w:r>
      <w:proofErr w:type="spellStart"/>
      <w:r w:rsidRPr="00DB2167">
        <w:rPr>
          <w:rFonts w:ascii="Times New Roman" w:hAnsi="Times New Roman" w:cs="Times New Roman"/>
          <w:sz w:val="28"/>
          <w:szCs w:val="28"/>
        </w:rPr>
        <w:t>рд</w:t>
      </w:r>
      <w:proofErr w:type="spellEnd"/>
    </w:p>
    <w:p w:rsidR="00C75FA0" w:rsidRPr="00DB2167" w:rsidRDefault="00C75FA0" w:rsidP="00F518E8">
      <w:pPr>
        <w:jc w:val="both"/>
        <w:rPr>
          <w:rFonts w:ascii="Times New Roman" w:hAnsi="Times New Roman" w:cs="Times New Roman"/>
          <w:sz w:val="28"/>
          <w:szCs w:val="28"/>
        </w:rPr>
      </w:pPr>
    </w:p>
    <w:p w:rsidR="00C75FA0" w:rsidRPr="00DB2167" w:rsidRDefault="00C75FA0" w:rsidP="00F518E8">
      <w:pPr>
        <w:jc w:val="both"/>
        <w:rPr>
          <w:rFonts w:ascii="Times New Roman" w:hAnsi="Times New Roman" w:cs="Times New Roman"/>
          <w:sz w:val="28"/>
          <w:szCs w:val="28"/>
        </w:rPr>
      </w:pPr>
      <w:r w:rsidRPr="00DB2167">
        <w:rPr>
          <w:rFonts w:ascii="Times New Roman" w:hAnsi="Times New Roman" w:cs="Times New Roman"/>
          <w:sz w:val="28"/>
          <w:szCs w:val="28"/>
        </w:rPr>
        <w:t>«_____» __________ 20__г.</w:t>
      </w:r>
    </w:p>
    <w:p w:rsidR="00672D85" w:rsidRDefault="00672D8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lastRenderedPageBreak/>
        <w:t xml:space="preserve">Лист согласования </w:t>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к проекту решению Думы Иркутского района</w:t>
      </w:r>
    </w:p>
    <w:p w:rsidR="00F518E8" w:rsidRPr="00DB2167" w:rsidRDefault="00F518E8" w:rsidP="00B513DF">
      <w:pPr>
        <w:spacing w:line="264" w:lineRule="auto"/>
        <w:jc w:val="both"/>
        <w:rPr>
          <w:rFonts w:ascii="Times New Roman" w:hAnsi="Times New Roman" w:cs="Times New Roman"/>
          <w:b/>
          <w:bCs/>
          <w:sz w:val="24"/>
          <w:szCs w:val="24"/>
        </w:rPr>
      </w:pPr>
      <w:r w:rsidRPr="00DB2167">
        <w:rPr>
          <w:rFonts w:ascii="Times New Roman" w:hAnsi="Times New Roman" w:cs="Times New Roman"/>
          <w:sz w:val="24"/>
          <w:szCs w:val="24"/>
        </w:rPr>
        <w:t>«</w:t>
      </w:r>
      <w:r w:rsidR="00B513DF" w:rsidRPr="00DB2167">
        <w:rPr>
          <w:rFonts w:ascii="Times New Roman" w:hAnsi="Times New Roman" w:cs="Times New Roman"/>
          <w:sz w:val="24"/>
          <w:szCs w:val="24"/>
        </w:rPr>
        <w:t>Об утверждении Положения о правотворческой инициативе граждан Иркутского районного муниципального образования</w:t>
      </w:r>
      <w:r w:rsidRPr="00DB2167">
        <w:rPr>
          <w:rFonts w:ascii="Times New Roman" w:hAnsi="Times New Roman" w:cs="Times New Roman"/>
          <w:b/>
          <w:bCs/>
          <w:sz w:val="24"/>
          <w:szCs w:val="24"/>
        </w:rPr>
        <w:t>»</w:t>
      </w:r>
    </w:p>
    <w:p w:rsidR="00F518E8" w:rsidRPr="00DB2167" w:rsidRDefault="00F518E8" w:rsidP="00F518E8">
      <w:pPr>
        <w:rPr>
          <w:rFonts w:ascii="Times New Roman" w:hAnsi="Times New Roman" w:cs="Times New Roman"/>
          <w:b/>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ПОДГОТОВИЛ:</w:t>
      </w:r>
      <w:r w:rsidRPr="00DB2167">
        <w:rPr>
          <w:rFonts w:ascii="Times New Roman" w:hAnsi="Times New Roman" w:cs="Times New Roman"/>
          <w:sz w:val="24"/>
          <w:szCs w:val="24"/>
        </w:rPr>
        <w:br/>
        <w:t xml:space="preserve">Начальник  ОКУ                                                                           </w:t>
      </w:r>
      <w:r w:rsidR="00B513DF" w:rsidRPr="00DB2167">
        <w:rPr>
          <w:rFonts w:ascii="Times New Roman" w:hAnsi="Times New Roman" w:cs="Times New Roman"/>
          <w:sz w:val="24"/>
          <w:szCs w:val="24"/>
        </w:rPr>
        <w:t xml:space="preserve">               </w:t>
      </w:r>
      <w:r w:rsidRPr="00DB2167">
        <w:rPr>
          <w:rFonts w:ascii="Times New Roman" w:hAnsi="Times New Roman" w:cs="Times New Roman"/>
          <w:sz w:val="24"/>
          <w:szCs w:val="24"/>
        </w:rPr>
        <w:t xml:space="preserve">   </w:t>
      </w:r>
      <w:proofErr w:type="spellStart"/>
      <w:r w:rsidRPr="00DB2167">
        <w:rPr>
          <w:rFonts w:ascii="Times New Roman" w:hAnsi="Times New Roman" w:cs="Times New Roman"/>
          <w:sz w:val="24"/>
          <w:szCs w:val="24"/>
        </w:rPr>
        <w:t>С.В.Базикова</w:t>
      </w:r>
      <w:proofErr w:type="spellEnd"/>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«__»__________2017г.</w:t>
      </w:r>
    </w:p>
    <w:p w:rsidR="00F518E8" w:rsidRPr="00DB2167" w:rsidRDefault="00F518E8"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ВИЗА СОГЛАСОВАНИЯ:</w:t>
      </w:r>
    </w:p>
    <w:p w:rsidR="00F518E8" w:rsidRPr="00DB2167" w:rsidRDefault="00F518E8"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 xml:space="preserve">Заместитель Мэра - руководитель аппарата </w:t>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администрации района</w:t>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 xml:space="preserve">«__»__________2017г.                                               </w:t>
      </w:r>
      <w:r w:rsidR="00B513DF" w:rsidRPr="00DB2167">
        <w:rPr>
          <w:rFonts w:ascii="Times New Roman" w:hAnsi="Times New Roman" w:cs="Times New Roman"/>
          <w:sz w:val="24"/>
          <w:szCs w:val="24"/>
        </w:rPr>
        <w:t xml:space="preserve">     </w:t>
      </w:r>
      <w:r w:rsidRPr="00DB2167">
        <w:rPr>
          <w:rFonts w:ascii="Times New Roman" w:hAnsi="Times New Roman" w:cs="Times New Roman"/>
          <w:sz w:val="24"/>
          <w:szCs w:val="24"/>
        </w:rPr>
        <w:t xml:space="preserve">         </w:t>
      </w:r>
      <w:r w:rsidR="00B513DF" w:rsidRPr="00DB2167">
        <w:rPr>
          <w:rFonts w:ascii="Times New Roman" w:hAnsi="Times New Roman" w:cs="Times New Roman"/>
          <w:sz w:val="24"/>
          <w:szCs w:val="24"/>
        </w:rPr>
        <w:t xml:space="preserve">              </w:t>
      </w:r>
      <w:r w:rsidRPr="00DB2167">
        <w:rPr>
          <w:rFonts w:ascii="Times New Roman" w:hAnsi="Times New Roman" w:cs="Times New Roman"/>
          <w:sz w:val="24"/>
          <w:szCs w:val="24"/>
        </w:rPr>
        <w:t xml:space="preserve">     П.Н. Новосельцев                                               </w:t>
      </w:r>
    </w:p>
    <w:p w:rsidR="00F518E8" w:rsidRPr="00DB2167" w:rsidRDefault="00F518E8"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Начальник правового управления</w:t>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 xml:space="preserve">«__»__________2017г.                                                       </w:t>
      </w:r>
      <w:r w:rsidR="00B513DF" w:rsidRPr="00DB2167">
        <w:rPr>
          <w:rFonts w:ascii="Times New Roman" w:hAnsi="Times New Roman" w:cs="Times New Roman"/>
          <w:sz w:val="24"/>
          <w:szCs w:val="24"/>
        </w:rPr>
        <w:t xml:space="preserve">              </w:t>
      </w:r>
      <w:r w:rsidRPr="00DB2167">
        <w:rPr>
          <w:rFonts w:ascii="Times New Roman" w:hAnsi="Times New Roman" w:cs="Times New Roman"/>
          <w:sz w:val="24"/>
          <w:szCs w:val="24"/>
        </w:rPr>
        <w:t xml:space="preserve">           А.В. Янковская</w:t>
      </w:r>
    </w:p>
    <w:p w:rsidR="00F518E8" w:rsidRPr="00DB2167" w:rsidRDefault="00F518E8"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p>
    <w:p w:rsidR="00B513DF"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 xml:space="preserve">     </w:t>
      </w: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F518E8" w:rsidRPr="00DB2167" w:rsidRDefault="00F518E8" w:rsidP="00DB2167">
      <w:pPr>
        <w:jc w:val="both"/>
        <w:rPr>
          <w:rFonts w:ascii="Times New Roman" w:hAnsi="Times New Roman" w:cs="Times New Roman"/>
          <w:sz w:val="24"/>
          <w:szCs w:val="24"/>
        </w:rPr>
      </w:pPr>
      <w:r w:rsidRPr="00DB2167">
        <w:rPr>
          <w:rFonts w:ascii="Times New Roman" w:hAnsi="Times New Roman" w:cs="Times New Roman"/>
          <w:sz w:val="24"/>
          <w:szCs w:val="24"/>
        </w:rPr>
        <w:t xml:space="preserve"> Антикоррупционная экспертиза:</w:t>
      </w:r>
    </w:p>
    <w:p w:rsidR="00F518E8" w:rsidRPr="00DB2167" w:rsidRDefault="00F518E8" w:rsidP="00DB2167">
      <w:pPr>
        <w:jc w:val="both"/>
        <w:rPr>
          <w:rFonts w:ascii="Times New Roman" w:hAnsi="Times New Roman" w:cs="Times New Roman"/>
          <w:sz w:val="24"/>
          <w:szCs w:val="24"/>
        </w:rPr>
      </w:pPr>
      <w:proofErr w:type="gramStart"/>
      <w:r w:rsidRPr="00DB2167">
        <w:rPr>
          <w:rFonts w:ascii="Times New Roman" w:hAnsi="Times New Roman" w:cs="Times New Roman"/>
          <w:sz w:val="24"/>
          <w:szCs w:val="24"/>
        </w:rPr>
        <w:t>Администрация Иркутского районного муниципального образования, в лице начальника правового управления Янковской Анны Владимировны, в соответствии с пунктом 2 статьи 6 Федерального закона от 25 декабря 2008 г. № 273-ФЗ «О противодействии коррупции» и подпунктом 3 пункта 1 статьи 3 Федерального закона от 17 июля 2009 г. № 172-ФЗ «Об антикоррупционной экспертизе нормативных правовых актов и проектов нормативных правовых актов» проведена экспертиза  согласуемого</w:t>
      </w:r>
      <w:proofErr w:type="gramEnd"/>
      <w:r w:rsidRPr="00DB2167">
        <w:rPr>
          <w:rFonts w:ascii="Times New Roman" w:hAnsi="Times New Roman" w:cs="Times New Roman"/>
          <w:sz w:val="24"/>
          <w:szCs w:val="24"/>
        </w:rPr>
        <w:t xml:space="preserve"> проекта нормативно-правового акт в целях выявления в нем положений, способствующих созданию условий для проявления коррупции.</w:t>
      </w:r>
    </w:p>
    <w:p w:rsidR="00F518E8" w:rsidRPr="00DB2167" w:rsidRDefault="00F518E8" w:rsidP="00DB2167">
      <w:pPr>
        <w:jc w:val="both"/>
        <w:rPr>
          <w:rFonts w:ascii="Times New Roman" w:hAnsi="Times New Roman" w:cs="Times New Roman"/>
          <w:sz w:val="24"/>
          <w:szCs w:val="24"/>
        </w:rPr>
      </w:pPr>
      <w:r w:rsidRPr="00DB2167">
        <w:rPr>
          <w:rFonts w:ascii="Times New Roman" w:hAnsi="Times New Roman" w:cs="Times New Roman"/>
          <w:sz w:val="24"/>
          <w:szCs w:val="24"/>
        </w:rPr>
        <w:t>ЗАКЛЮЧЕНИЕ:</w:t>
      </w:r>
    </w:p>
    <w:p w:rsidR="00F518E8" w:rsidRPr="00DB2167" w:rsidRDefault="00F518E8" w:rsidP="00DB2167">
      <w:pPr>
        <w:jc w:val="both"/>
        <w:rPr>
          <w:rFonts w:ascii="Times New Roman" w:hAnsi="Times New Roman" w:cs="Times New Roman"/>
          <w:sz w:val="24"/>
          <w:szCs w:val="24"/>
        </w:rPr>
      </w:pPr>
      <w:r w:rsidRPr="00DB2167">
        <w:rPr>
          <w:rFonts w:ascii="Times New Roman" w:hAnsi="Times New Roman" w:cs="Times New Roman"/>
          <w:sz w:val="24"/>
          <w:szCs w:val="24"/>
        </w:rPr>
        <w:t>В согласуемом проекте нормативно-правового акта не выявлены положения, способствующие созданию условий для проявления коррупции.</w:t>
      </w:r>
    </w:p>
    <w:p w:rsidR="00F518E8" w:rsidRPr="00DB2167" w:rsidRDefault="00F518E8"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 xml:space="preserve">Начальник правового управления ____________  А.В. Янковская </w:t>
      </w:r>
    </w:p>
    <w:p w:rsidR="00F518E8" w:rsidRPr="00DB2167" w:rsidRDefault="00F518E8"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B513DF" w:rsidRPr="00DB2167" w:rsidRDefault="00B513DF" w:rsidP="00F518E8">
      <w:pPr>
        <w:rPr>
          <w:rFonts w:ascii="Times New Roman" w:hAnsi="Times New Roman" w:cs="Times New Roman"/>
          <w:sz w:val="24"/>
          <w:szCs w:val="24"/>
        </w:rPr>
      </w:pP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СПИСОК РАССЫЛКИ:</w:t>
      </w:r>
    </w:p>
    <w:tbl>
      <w:tblPr>
        <w:tblW w:w="0" w:type="auto"/>
        <w:tblLook w:val="00A0" w:firstRow="1" w:lastRow="0" w:firstColumn="1" w:lastColumn="0" w:noHBand="0" w:noVBand="0"/>
      </w:tblPr>
      <w:tblGrid>
        <w:gridCol w:w="9275"/>
        <w:gridCol w:w="236"/>
      </w:tblGrid>
      <w:tr w:rsidR="00DB2167" w:rsidRPr="00DB2167" w:rsidTr="00B92B1B">
        <w:trPr>
          <w:trHeight w:val="77"/>
        </w:trPr>
        <w:tc>
          <w:tcPr>
            <w:tcW w:w="9275" w:type="dxa"/>
          </w:tcPr>
          <w:p w:rsidR="00F518E8" w:rsidRPr="00DB2167" w:rsidRDefault="00F518E8" w:rsidP="00B92B1B">
            <w:pPr>
              <w:rPr>
                <w:rFonts w:ascii="Times New Roman" w:hAnsi="Times New Roman" w:cs="Times New Roman"/>
                <w:sz w:val="24"/>
                <w:szCs w:val="24"/>
              </w:rPr>
            </w:pPr>
            <w:r w:rsidRPr="00DB2167">
              <w:rPr>
                <w:rFonts w:ascii="Times New Roman" w:hAnsi="Times New Roman" w:cs="Times New Roman"/>
                <w:sz w:val="24"/>
                <w:szCs w:val="24"/>
              </w:rPr>
              <w:t xml:space="preserve">1. ОКУ– 1 </w:t>
            </w:r>
            <w:proofErr w:type="spellStart"/>
            <w:proofErr w:type="gramStart"/>
            <w:r w:rsidRPr="00DB2167">
              <w:rPr>
                <w:rFonts w:ascii="Times New Roman" w:hAnsi="Times New Roman" w:cs="Times New Roman"/>
                <w:sz w:val="24"/>
                <w:szCs w:val="24"/>
              </w:rPr>
              <w:t>экз</w:t>
            </w:r>
            <w:proofErr w:type="spellEnd"/>
            <w:proofErr w:type="gramEnd"/>
            <w:r w:rsidRPr="00DB2167">
              <w:rPr>
                <w:rFonts w:ascii="Times New Roman" w:hAnsi="Times New Roman" w:cs="Times New Roman"/>
                <w:sz w:val="24"/>
                <w:szCs w:val="24"/>
              </w:rPr>
              <w:t>;</w:t>
            </w:r>
          </w:p>
          <w:p w:rsidR="00F518E8" w:rsidRPr="00DB2167" w:rsidRDefault="00F518E8" w:rsidP="00B92B1B">
            <w:pPr>
              <w:rPr>
                <w:rFonts w:ascii="Times New Roman" w:hAnsi="Times New Roman" w:cs="Times New Roman"/>
                <w:sz w:val="24"/>
                <w:szCs w:val="24"/>
              </w:rPr>
            </w:pPr>
            <w:r w:rsidRPr="00DB2167">
              <w:rPr>
                <w:rFonts w:ascii="Times New Roman" w:hAnsi="Times New Roman" w:cs="Times New Roman"/>
                <w:sz w:val="24"/>
                <w:szCs w:val="24"/>
              </w:rPr>
              <w:t>2. Газета «Ангарские огни» - 1 экз.</w:t>
            </w:r>
          </w:p>
        </w:tc>
        <w:tc>
          <w:tcPr>
            <w:tcW w:w="236" w:type="dxa"/>
            <w:hideMark/>
          </w:tcPr>
          <w:p w:rsidR="00F518E8" w:rsidRPr="00DB2167" w:rsidRDefault="00F518E8" w:rsidP="00B92B1B">
            <w:pPr>
              <w:rPr>
                <w:rFonts w:ascii="Times New Roman" w:hAnsi="Times New Roman" w:cs="Times New Roman"/>
                <w:sz w:val="24"/>
                <w:szCs w:val="24"/>
              </w:rPr>
            </w:pPr>
          </w:p>
        </w:tc>
      </w:tr>
    </w:tbl>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t>3. Главам муниципальных образований Иркутского района</w:t>
      </w:r>
    </w:p>
    <w:p w:rsidR="00F518E8" w:rsidRPr="00DB2167" w:rsidRDefault="00F518E8" w:rsidP="00F518E8">
      <w:pPr>
        <w:rPr>
          <w:rFonts w:ascii="Times New Roman" w:hAnsi="Times New Roman" w:cs="Times New Roman"/>
          <w:sz w:val="24"/>
          <w:szCs w:val="24"/>
        </w:rPr>
      </w:pPr>
      <w:r w:rsidRPr="00DB2167">
        <w:rPr>
          <w:rFonts w:ascii="Times New Roman" w:hAnsi="Times New Roman" w:cs="Times New Roman"/>
          <w:sz w:val="24"/>
          <w:szCs w:val="24"/>
        </w:rPr>
        <w:br w:type="page"/>
      </w:r>
    </w:p>
    <w:p w:rsidR="00DB2167" w:rsidRPr="00DB2167" w:rsidRDefault="00DB2167" w:rsidP="00DB2167">
      <w:pPr>
        <w:widowControl w:val="0"/>
        <w:autoSpaceDE w:val="0"/>
        <w:autoSpaceDN w:val="0"/>
        <w:adjustRightInd w:val="0"/>
        <w:ind w:firstLine="4962"/>
        <w:jc w:val="both"/>
        <w:rPr>
          <w:rFonts w:ascii="Times New Roman" w:eastAsia="Times New Roman" w:hAnsi="Times New Roman" w:cs="Times New Roman"/>
          <w:sz w:val="28"/>
          <w:szCs w:val="28"/>
          <w:lang w:eastAsia="ru-RU"/>
        </w:rPr>
      </w:pPr>
      <w:bookmarkStart w:id="0" w:name="sub_9991"/>
      <w:r w:rsidRPr="00DB2167">
        <w:rPr>
          <w:rFonts w:ascii="Times New Roman" w:eastAsia="Times New Roman" w:hAnsi="Times New Roman" w:cs="Times New Roman"/>
          <w:sz w:val="28"/>
          <w:szCs w:val="28"/>
          <w:lang w:eastAsia="ru-RU"/>
        </w:rPr>
        <w:lastRenderedPageBreak/>
        <w:t>УТВЕРЖДЕНО</w:t>
      </w:r>
    </w:p>
    <w:p w:rsidR="00DB2167" w:rsidRPr="00DB2167" w:rsidRDefault="00DB2167" w:rsidP="00DB2167">
      <w:pPr>
        <w:widowControl w:val="0"/>
        <w:tabs>
          <w:tab w:val="left" w:pos="4962"/>
        </w:tabs>
        <w:autoSpaceDE w:val="0"/>
        <w:autoSpaceDN w:val="0"/>
        <w:adjustRightInd w:val="0"/>
        <w:ind w:left="4962"/>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решением Думы Иркутского района</w:t>
      </w:r>
    </w:p>
    <w:p w:rsidR="00DB2167" w:rsidRPr="00DB2167" w:rsidRDefault="00DB2167" w:rsidP="00DB2167">
      <w:pPr>
        <w:widowControl w:val="0"/>
        <w:autoSpaceDE w:val="0"/>
        <w:autoSpaceDN w:val="0"/>
        <w:adjustRightInd w:val="0"/>
        <w:ind w:left="5812" w:hanging="85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от _____________ №  _______ /</w:t>
      </w:r>
      <w:proofErr w:type="spellStart"/>
      <w:r w:rsidRPr="00DB2167">
        <w:rPr>
          <w:rFonts w:ascii="Times New Roman" w:eastAsia="Times New Roman" w:hAnsi="Times New Roman" w:cs="Times New Roman"/>
          <w:sz w:val="28"/>
          <w:szCs w:val="28"/>
          <w:lang w:eastAsia="ru-RU"/>
        </w:rPr>
        <w:t>рд</w:t>
      </w:r>
      <w:proofErr w:type="spellEnd"/>
    </w:p>
    <w:p w:rsidR="00DB2167" w:rsidRPr="00DB2167" w:rsidRDefault="00DB2167" w:rsidP="00DB2167">
      <w:pPr>
        <w:widowControl w:val="0"/>
        <w:autoSpaceDE w:val="0"/>
        <w:autoSpaceDN w:val="0"/>
        <w:adjustRightInd w:val="0"/>
        <w:ind w:firstLine="4962"/>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Приложение</w:t>
      </w:r>
    </w:p>
    <w:p w:rsidR="00DB2167" w:rsidRPr="00DB2167" w:rsidRDefault="00DB2167" w:rsidP="00DB2167">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DB2167" w:rsidRPr="00DB2167" w:rsidRDefault="00DB2167" w:rsidP="00DB2167">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DB2167">
        <w:rPr>
          <w:rFonts w:ascii="Times New Roman" w:eastAsia="Times New Roman" w:hAnsi="Times New Roman" w:cs="Times New Roman"/>
          <w:bCs/>
          <w:sz w:val="28"/>
          <w:szCs w:val="28"/>
          <w:lang w:eastAsia="ru-RU"/>
        </w:rPr>
        <w:t>Положение</w:t>
      </w:r>
    </w:p>
    <w:p w:rsidR="00DB2167" w:rsidRPr="00DB2167" w:rsidRDefault="00DB2167" w:rsidP="00DB2167">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DB2167">
        <w:rPr>
          <w:rFonts w:ascii="Times New Roman" w:eastAsia="Times New Roman" w:hAnsi="Times New Roman" w:cs="Times New Roman"/>
          <w:bCs/>
          <w:sz w:val="28"/>
          <w:szCs w:val="28"/>
          <w:lang w:eastAsia="ru-RU"/>
        </w:rPr>
        <w:t>о правотворческой инициативе граждан Иркутского районного муниципального образования</w:t>
      </w:r>
    </w:p>
    <w:p w:rsidR="00DB2167" w:rsidRPr="00DB2167" w:rsidRDefault="00DB2167" w:rsidP="00DB2167">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bookmarkStart w:id="1" w:name="sub_100"/>
      <w:bookmarkEnd w:id="0"/>
    </w:p>
    <w:p w:rsidR="00DB2167" w:rsidRPr="00DB2167" w:rsidRDefault="00DB2167" w:rsidP="00DB2167">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DB2167">
        <w:rPr>
          <w:rFonts w:ascii="Times New Roman" w:eastAsia="Times New Roman" w:hAnsi="Times New Roman" w:cs="Times New Roman"/>
          <w:bCs/>
          <w:sz w:val="28"/>
          <w:szCs w:val="28"/>
          <w:lang w:eastAsia="ru-RU"/>
        </w:rPr>
        <w:t>Глава 1. Общие положения</w:t>
      </w:r>
    </w:p>
    <w:bookmarkEnd w:id="1"/>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bookmarkStart w:id="2" w:name="sub_91"/>
      <w:r w:rsidRPr="00DB2167">
        <w:rPr>
          <w:rFonts w:ascii="Times New Roman" w:eastAsia="Times New Roman" w:hAnsi="Times New Roman" w:cs="Times New Roman"/>
          <w:sz w:val="28"/>
          <w:szCs w:val="28"/>
          <w:lang w:eastAsia="ru-RU"/>
        </w:rPr>
        <w:t xml:space="preserve">1. Положение о правотворческой инициативе граждан Иркутского районного муниципального образования (далее - Положение) разработано в соответствии со </w:t>
      </w:r>
      <w:r w:rsidRPr="00DB2167">
        <w:rPr>
          <w:rFonts w:ascii="Times New Roman CYR" w:eastAsia="Times New Roman" w:hAnsi="Times New Roman CYR" w:cs="Times New Roman CYR"/>
          <w:sz w:val="28"/>
          <w:szCs w:val="28"/>
          <w:lang w:eastAsia="ru-RU"/>
        </w:rPr>
        <w:t xml:space="preserve">статьей 26 </w:t>
      </w:r>
      <w:r w:rsidRPr="00DB2167">
        <w:rPr>
          <w:rFonts w:ascii="Times New Roman" w:eastAsia="Times New Roman" w:hAnsi="Times New Roman" w:cs="Times New Roman"/>
          <w:sz w:val="28"/>
          <w:szCs w:val="28"/>
          <w:lang w:eastAsia="ru-RU"/>
        </w:rPr>
        <w:t>Федерального</w:t>
      </w:r>
      <w:r w:rsidR="00197D33">
        <w:rPr>
          <w:rFonts w:ascii="Times New Roman" w:eastAsia="Times New Roman" w:hAnsi="Times New Roman" w:cs="Times New Roman"/>
          <w:sz w:val="28"/>
          <w:szCs w:val="28"/>
          <w:lang w:eastAsia="ru-RU"/>
        </w:rPr>
        <w:t xml:space="preserve"> закона от 06.10.2003 № 131-ФЗ «</w:t>
      </w:r>
      <w:r w:rsidRPr="00DB2167">
        <w:rPr>
          <w:rFonts w:ascii="Times New Roman" w:eastAsia="Times New Roman" w:hAnsi="Times New Roman" w:cs="Times New Roman"/>
          <w:sz w:val="28"/>
          <w:szCs w:val="28"/>
          <w:lang w:eastAsia="ru-RU"/>
        </w:rPr>
        <w:t>Об общих принципах организации местного самоуправлени</w:t>
      </w:r>
      <w:r w:rsidR="00197D33">
        <w:rPr>
          <w:rFonts w:ascii="Times New Roman" w:eastAsia="Times New Roman" w:hAnsi="Times New Roman" w:cs="Times New Roman"/>
          <w:sz w:val="28"/>
          <w:szCs w:val="28"/>
          <w:lang w:eastAsia="ru-RU"/>
        </w:rPr>
        <w:t>я в Российской Федерации»</w:t>
      </w:r>
      <w:r w:rsidRPr="00DB2167">
        <w:rPr>
          <w:rFonts w:ascii="Times New Roman" w:eastAsia="Times New Roman" w:hAnsi="Times New Roman" w:cs="Times New Roman"/>
          <w:sz w:val="28"/>
          <w:szCs w:val="28"/>
          <w:lang w:eastAsia="ru-RU"/>
        </w:rPr>
        <w:t xml:space="preserve">, статьей 17 </w:t>
      </w:r>
      <w:hyperlink r:id="rId6" w:history="1">
        <w:r w:rsidRPr="0069648F">
          <w:rPr>
            <w:rFonts w:ascii="Times New Roman" w:eastAsia="Times New Roman" w:hAnsi="Times New Roman" w:cs="Times New Roman"/>
            <w:bCs/>
            <w:sz w:val="28"/>
            <w:szCs w:val="28"/>
            <w:lang w:eastAsia="ru-RU"/>
          </w:rPr>
          <w:t>Устава</w:t>
        </w:r>
      </w:hyperlink>
      <w:r w:rsidRPr="00DB2167">
        <w:rPr>
          <w:rFonts w:ascii="Times New Roman CYR" w:eastAsia="Times New Roman" w:hAnsi="Times New Roman CYR" w:cs="Times New Roman CYR"/>
          <w:sz w:val="24"/>
          <w:szCs w:val="24"/>
          <w:lang w:eastAsia="ru-RU"/>
        </w:rPr>
        <w:t xml:space="preserve"> </w:t>
      </w:r>
      <w:r w:rsidRPr="00DB2167">
        <w:rPr>
          <w:rFonts w:ascii="Times New Roman" w:eastAsia="Times New Roman" w:hAnsi="Times New Roman" w:cs="Times New Roman"/>
          <w:sz w:val="28"/>
          <w:szCs w:val="28"/>
          <w:lang w:eastAsia="ru-RU"/>
        </w:rPr>
        <w:t>Иркутского районного муниципального образования.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 Правотворческая инициатива граждан (далее - правотворческая инициатива) является формой непосредственного участия жителей Иркутского районного муниципального образования в осуществлении местного самоуправления.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bookmarkStart w:id="3" w:name="sub_94"/>
      <w:bookmarkEnd w:id="2"/>
      <w:r w:rsidRPr="00DB2167">
        <w:rPr>
          <w:rFonts w:ascii="Times New Roman" w:eastAsia="Times New Roman" w:hAnsi="Times New Roman" w:cs="Times New Roman"/>
          <w:sz w:val="28"/>
          <w:szCs w:val="28"/>
          <w:lang w:eastAsia="ru-RU"/>
        </w:rPr>
        <w:t>3. Правотворческая инициатива реализуется через инициативную группу путем внесения в органы местного самоуправления Иркутского районного муниципального образования или должностному лицу местного самоуправления Иркутского районного муниципального образования, к компетенции которых относится принятие муниципального правового акта, проектов муниципальных правовых актов по вопросам местного значения.</w:t>
      </w:r>
    </w:p>
    <w:p w:rsidR="00DB2167" w:rsidRPr="00DB2167" w:rsidRDefault="00DB2167" w:rsidP="00DB2167">
      <w:pPr>
        <w:shd w:val="clear" w:color="auto" w:fill="FFFFFF"/>
        <w:autoSpaceDE w:val="0"/>
        <w:autoSpaceDN w:val="0"/>
        <w:adjustRightInd w:val="0"/>
        <w:ind w:firstLine="709"/>
        <w:jc w:val="both"/>
        <w:rPr>
          <w:rFonts w:ascii="Times New Roman CYR" w:eastAsia="Times New Roman" w:hAnsi="Times New Roman CYR" w:cs="Times New Roman CYR"/>
          <w:sz w:val="28"/>
          <w:szCs w:val="28"/>
          <w:lang w:eastAsia="ru-RU"/>
        </w:rPr>
      </w:pPr>
      <w:bookmarkStart w:id="4" w:name="sub_95"/>
      <w:bookmarkEnd w:id="3"/>
      <w:r w:rsidRPr="00DB2167">
        <w:rPr>
          <w:rFonts w:ascii="Times New Roman" w:eastAsia="Times New Roman" w:hAnsi="Times New Roman" w:cs="Times New Roman"/>
          <w:sz w:val="28"/>
          <w:szCs w:val="28"/>
          <w:lang w:eastAsia="ru-RU"/>
        </w:rPr>
        <w:t xml:space="preserve">4. Не могут быть внесены в порядке реализации правотворческой инициативы проекты муниципальных правовых актов, право </w:t>
      </w:r>
      <w:proofErr w:type="gramStart"/>
      <w:r w:rsidRPr="00DB2167">
        <w:rPr>
          <w:rFonts w:ascii="Times New Roman" w:eastAsia="Times New Roman" w:hAnsi="Times New Roman" w:cs="Times New Roman"/>
          <w:sz w:val="28"/>
          <w:szCs w:val="28"/>
          <w:lang w:eastAsia="ru-RU"/>
        </w:rPr>
        <w:t>внесения</w:t>
      </w:r>
      <w:proofErr w:type="gramEnd"/>
      <w:r w:rsidRPr="00DB2167">
        <w:rPr>
          <w:rFonts w:ascii="Times New Roman" w:eastAsia="Times New Roman" w:hAnsi="Times New Roman" w:cs="Times New Roman"/>
          <w:sz w:val="28"/>
          <w:szCs w:val="28"/>
          <w:lang w:eastAsia="ru-RU"/>
        </w:rPr>
        <w:t xml:space="preserve"> которых на рассмотрение Думы Иркутского районного муниципального образования в соответствии с федеральным и областным законодательством, </w:t>
      </w:r>
      <w:r w:rsidRPr="00DB2167">
        <w:rPr>
          <w:rFonts w:ascii="Times New Roman CYR" w:eastAsia="Times New Roman" w:hAnsi="Times New Roman CYR" w:cs="Times New Roman CYR"/>
          <w:sz w:val="28"/>
          <w:szCs w:val="28"/>
          <w:lang w:eastAsia="ru-RU"/>
        </w:rPr>
        <w:t xml:space="preserve">Уставом </w:t>
      </w:r>
      <w:r w:rsidRPr="00DB2167">
        <w:rPr>
          <w:rFonts w:ascii="Times New Roman" w:eastAsia="Times New Roman" w:hAnsi="Times New Roman" w:cs="Times New Roman"/>
          <w:sz w:val="28"/>
          <w:szCs w:val="28"/>
          <w:lang w:eastAsia="ru-RU"/>
        </w:rPr>
        <w:t xml:space="preserve">Иркутского районного </w:t>
      </w:r>
      <w:r w:rsidRPr="00DB2167">
        <w:rPr>
          <w:rFonts w:ascii="Times New Roman" w:eastAsia="Times New Roman" w:hAnsi="Times New Roman" w:cs="Times New Roman"/>
          <w:sz w:val="28"/>
          <w:szCs w:val="28"/>
          <w:shd w:val="clear" w:color="auto" w:fill="FFFFFF"/>
          <w:lang w:eastAsia="ru-RU"/>
        </w:rPr>
        <w:t>муниципального образования отнесено</w:t>
      </w:r>
      <w:bookmarkEnd w:id="4"/>
      <w:r w:rsidRPr="00DB2167">
        <w:rPr>
          <w:rFonts w:ascii="Times New Roman" w:eastAsia="Times New Roman" w:hAnsi="Times New Roman" w:cs="Times New Roman"/>
          <w:sz w:val="28"/>
          <w:szCs w:val="28"/>
          <w:shd w:val="clear" w:color="auto" w:fill="FFFFFF"/>
          <w:lang w:eastAsia="ru-RU"/>
        </w:rPr>
        <w:t xml:space="preserve"> </w:t>
      </w:r>
      <w:r w:rsidRPr="00DB2167">
        <w:rPr>
          <w:rFonts w:ascii="Times New Roman CYR" w:eastAsia="Times New Roman" w:hAnsi="Times New Roman CYR" w:cs="Times New Roman CYR"/>
          <w:sz w:val="28"/>
          <w:szCs w:val="28"/>
          <w:lang w:eastAsia="ru-RU"/>
        </w:rPr>
        <w:t>к исключительной компетенции органов местного самоуправления Иркутского районного муниципального образования.</w:t>
      </w:r>
    </w:p>
    <w:p w:rsidR="00DB2167" w:rsidRPr="00DB2167" w:rsidRDefault="00DB2167" w:rsidP="00DB2167">
      <w:pPr>
        <w:widowControl w:val="0"/>
        <w:shd w:val="clear" w:color="auto" w:fill="FFFFFF"/>
        <w:autoSpaceDE w:val="0"/>
        <w:autoSpaceDN w:val="0"/>
        <w:adjustRightInd w:val="0"/>
        <w:ind w:firstLine="720"/>
        <w:jc w:val="both"/>
        <w:rPr>
          <w:rFonts w:ascii="Times New Roman" w:eastAsia="Times New Roman" w:hAnsi="Times New Roman" w:cs="Times New Roman"/>
          <w:b/>
          <w:bCs/>
          <w:sz w:val="28"/>
          <w:szCs w:val="28"/>
          <w:lang w:eastAsia="ru-RU"/>
        </w:rPr>
      </w:pPr>
      <w:bookmarkStart w:id="5" w:name="sub_2000"/>
      <w:bookmarkStart w:id="6" w:name="sub_96"/>
    </w:p>
    <w:p w:rsidR="00DB2167" w:rsidRPr="00DB2167" w:rsidRDefault="00DB2167" w:rsidP="00DB2167">
      <w:pPr>
        <w:widowControl w:val="0"/>
        <w:autoSpaceDE w:val="0"/>
        <w:autoSpaceDN w:val="0"/>
        <w:adjustRightInd w:val="0"/>
        <w:jc w:val="center"/>
        <w:rPr>
          <w:rFonts w:ascii="Times New Roman" w:eastAsia="Times New Roman" w:hAnsi="Times New Roman" w:cs="Times New Roman"/>
          <w:bCs/>
          <w:sz w:val="28"/>
          <w:szCs w:val="28"/>
          <w:lang w:eastAsia="ru-RU"/>
        </w:rPr>
      </w:pPr>
      <w:r w:rsidRPr="00DB2167">
        <w:rPr>
          <w:rFonts w:ascii="Times New Roman" w:eastAsia="Times New Roman" w:hAnsi="Times New Roman" w:cs="Times New Roman"/>
          <w:bCs/>
          <w:sz w:val="28"/>
          <w:szCs w:val="28"/>
          <w:lang w:eastAsia="ru-RU"/>
        </w:rPr>
        <w:t>Глава 2. Порядок формирования инициативной группы</w:t>
      </w:r>
    </w:p>
    <w:p w:rsidR="00DB2167" w:rsidRPr="00DB2167" w:rsidRDefault="00DB2167" w:rsidP="00DB2167">
      <w:pPr>
        <w:widowControl w:val="0"/>
        <w:autoSpaceDE w:val="0"/>
        <w:autoSpaceDN w:val="0"/>
        <w:adjustRightInd w:val="0"/>
        <w:jc w:val="center"/>
        <w:rPr>
          <w:rFonts w:ascii="Times New Roman" w:eastAsia="Times New Roman" w:hAnsi="Times New Roman" w:cs="Times New Roman"/>
          <w:bCs/>
          <w:sz w:val="28"/>
          <w:szCs w:val="28"/>
          <w:lang w:eastAsia="ru-RU"/>
        </w:rPr>
      </w:pPr>
    </w:p>
    <w:bookmarkEnd w:id="5"/>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5. С правотворческой инициативой может выступить инициативная группа жителей Иркутского районного муниципального образования, обладающих активным избирательным правом (далее – инициативная группа). Минимальная численность инициативной группы не может быть менее 1 процента от</w:t>
      </w:r>
      <w:r w:rsidR="00637143">
        <w:rPr>
          <w:rFonts w:ascii="Times New Roman" w:eastAsia="Times New Roman" w:hAnsi="Times New Roman" w:cs="Times New Roman"/>
          <w:sz w:val="28"/>
          <w:szCs w:val="28"/>
          <w:lang w:eastAsia="ru-RU"/>
        </w:rPr>
        <w:t xml:space="preserve"> числа жителей Иркутского районного муниципального образования</w:t>
      </w:r>
      <w:r w:rsidRPr="00DB2167">
        <w:rPr>
          <w:rFonts w:ascii="Times New Roman" w:eastAsia="Times New Roman" w:hAnsi="Times New Roman" w:cs="Times New Roman"/>
          <w:sz w:val="28"/>
          <w:szCs w:val="28"/>
          <w:lang w:eastAsia="ru-RU"/>
        </w:rPr>
        <w:t>, обладающих активным избирательным правом.</w:t>
      </w:r>
    </w:p>
    <w:bookmarkEnd w:id="6"/>
    <w:p w:rsidR="00DB2167" w:rsidRPr="00DB2167" w:rsidRDefault="008D088B"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Инициативная группа</w:t>
      </w:r>
      <w:r w:rsidR="00DB2167" w:rsidRPr="00DB2167">
        <w:rPr>
          <w:rFonts w:ascii="Times New Roman" w:eastAsia="Times New Roman" w:hAnsi="Times New Roman" w:cs="Times New Roman"/>
          <w:sz w:val="28"/>
          <w:szCs w:val="28"/>
          <w:lang w:eastAsia="ru-RU"/>
        </w:rPr>
        <w:t xml:space="preserve"> по внесению проекта муниципального правового ак</w:t>
      </w:r>
      <w:r w:rsidR="00637143">
        <w:rPr>
          <w:rFonts w:ascii="Times New Roman" w:eastAsia="Times New Roman" w:hAnsi="Times New Roman" w:cs="Times New Roman"/>
          <w:sz w:val="28"/>
          <w:szCs w:val="28"/>
          <w:lang w:eastAsia="ru-RU"/>
        </w:rPr>
        <w:t>та</w:t>
      </w:r>
      <w:r w:rsidR="00DB2167" w:rsidRPr="00DB2167">
        <w:rPr>
          <w:rFonts w:ascii="Times New Roman" w:eastAsia="Times New Roman" w:hAnsi="Times New Roman" w:cs="Times New Roman"/>
          <w:sz w:val="28"/>
          <w:szCs w:val="28"/>
          <w:lang w:eastAsia="ru-RU"/>
        </w:rPr>
        <w:t xml:space="preserve"> формируется путем сбора подписей в поддержку правотворческой инициативы, проводимого в порядке, предусмотренном </w:t>
      </w:r>
      <w:r w:rsidR="00DB2167" w:rsidRPr="00DB2167">
        <w:rPr>
          <w:rFonts w:ascii="Times New Roman" w:eastAsia="Times New Roman" w:hAnsi="Times New Roman" w:cs="Times New Roman"/>
          <w:sz w:val="28"/>
          <w:szCs w:val="28"/>
          <w:lang w:eastAsia="ru-RU"/>
        </w:rPr>
        <w:lastRenderedPageBreak/>
        <w:t>главой 3 Положения.</w:t>
      </w:r>
      <w:r>
        <w:rPr>
          <w:rFonts w:ascii="Times New Roman" w:eastAsia="Times New Roman" w:hAnsi="Times New Roman" w:cs="Times New Roman"/>
          <w:sz w:val="28"/>
          <w:szCs w:val="28"/>
          <w:lang w:eastAsia="ru-RU"/>
        </w:rPr>
        <w:t xml:space="preserve"> Граждане, поставившие свои подписи в поддержку правотворческой инициативы, являются членами инициативной группы.</w:t>
      </w:r>
      <w:bookmarkStart w:id="7" w:name="_GoBack"/>
      <w:bookmarkEnd w:id="7"/>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7. </w:t>
      </w:r>
      <w:r w:rsidR="009410D3">
        <w:rPr>
          <w:rFonts w:ascii="Times New Roman" w:eastAsia="Times New Roman" w:hAnsi="Times New Roman" w:cs="Times New Roman"/>
          <w:sz w:val="28"/>
          <w:szCs w:val="28"/>
          <w:lang w:eastAsia="ru-RU"/>
        </w:rPr>
        <w:t>Формирование</w:t>
      </w:r>
      <w:r w:rsidRPr="00DB2167">
        <w:rPr>
          <w:rFonts w:ascii="Times New Roman" w:eastAsia="Times New Roman" w:hAnsi="Times New Roman" w:cs="Times New Roman"/>
          <w:sz w:val="28"/>
          <w:szCs w:val="28"/>
          <w:lang w:eastAsia="ru-RU"/>
        </w:rPr>
        <w:t xml:space="preserve"> инициативной группы </w:t>
      </w:r>
      <w:r w:rsidR="009410D3">
        <w:rPr>
          <w:rFonts w:ascii="Times New Roman" w:eastAsia="Times New Roman" w:hAnsi="Times New Roman" w:cs="Times New Roman"/>
          <w:sz w:val="28"/>
          <w:szCs w:val="28"/>
          <w:lang w:eastAsia="ru-RU"/>
        </w:rPr>
        <w:t>производится</w:t>
      </w:r>
      <w:r w:rsidRPr="00DB2167">
        <w:rPr>
          <w:rFonts w:ascii="Times New Roman" w:eastAsia="Times New Roman" w:hAnsi="Times New Roman" w:cs="Times New Roman"/>
          <w:sz w:val="28"/>
          <w:szCs w:val="28"/>
          <w:lang w:eastAsia="ru-RU"/>
        </w:rPr>
        <w:t xml:space="preserve"> собрани</w:t>
      </w:r>
      <w:r w:rsidR="009410D3">
        <w:rPr>
          <w:rFonts w:ascii="Times New Roman" w:eastAsia="Times New Roman" w:hAnsi="Times New Roman" w:cs="Times New Roman"/>
          <w:sz w:val="28"/>
          <w:szCs w:val="28"/>
          <w:lang w:eastAsia="ru-RU"/>
        </w:rPr>
        <w:t>ем</w:t>
      </w:r>
      <w:r w:rsidRPr="00DB2167">
        <w:rPr>
          <w:rFonts w:ascii="Times New Roman" w:eastAsia="Times New Roman" w:hAnsi="Times New Roman" w:cs="Times New Roman"/>
          <w:sz w:val="28"/>
          <w:szCs w:val="28"/>
          <w:lang w:eastAsia="ru-RU"/>
        </w:rPr>
        <w:t xml:space="preserve"> группы выдвижения правотворческой инициативы в количест</w:t>
      </w:r>
      <w:r w:rsidR="004711A7">
        <w:rPr>
          <w:rFonts w:ascii="Times New Roman" w:eastAsia="Times New Roman" w:hAnsi="Times New Roman" w:cs="Times New Roman"/>
          <w:sz w:val="28"/>
          <w:szCs w:val="28"/>
          <w:lang w:eastAsia="ru-RU"/>
        </w:rPr>
        <w:t xml:space="preserve">ве не менее 10 (десяти) человек – жителей Иркутского районного муниципального образования, </w:t>
      </w:r>
      <w:r w:rsidR="004711A7" w:rsidRPr="00DB2167">
        <w:rPr>
          <w:rFonts w:ascii="Times New Roman" w:eastAsia="Times New Roman" w:hAnsi="Times New Roman" w:cs="Times New Roman"/>
          <w:sz w:val="28"/>
          <w:szCs w:val="28"/>
          <w:lang w:eastAsia="ru-RU"/>
        </w:rPr>
        <w:t>обладающих активным избирательным правом</w:t>
      </w:r>
      <w:r w:rsidR="004711A7">
        <w:rPr>
          <w:rFonts w:ascii="Times New Roman" w:eastAsia="Times New Roman" w:hAnsi="Times New Roman" w:cs="Times New Roman"/>
          <w:sz w:val="28"/>
          <w:szCs w:val="28"/>
          <w:lang w:eastAsia="ru-RU"/>
        </w:rPr>
        <w:t>.</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8. Группа выдвижения правотворческой инициативы считается созданной с момента принятия решения о ее создании, которое оформляется протоколом. </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9. Группа выдвижения правотворческой инициативы на своем собрании принимает решение о формировании инициативной группы. Указанное решение оформляется протоколом собрания группы выдвижения правотворческой инициативы, в котором указываются следующие сведения: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1) дата и место </w:t>
      </w:r>
      <w:proofErr w:type="gramStart"/>
      <w:r w:rsidRPr="00DB2167">
        <w:rPr>
          <w:rFonts w:ascii="Times New Roman" w:eastAsia="Times New Roman" w:hAnsi="Times New Roman" w:cs="Times New Roman"/>
          <w:sz w:val="28"/>
          <w:szCs w:val="28"/>
          <w:lang w:eastAsia="ru-RU"/>
        </w:rPr>
        <w:t>проведения собрания группы выдвижения правотворческой инициативы</w:t>
      </w:r>
      <w:proofErr w:type="gramEnd"/>
      <w:r w:rsidRPr="00DB2167">
        <w:rPr>
          <w:rFonts w:ascii="Times New Roman" w:eastAsia="Times New Roman" w:hAnsi="Times New Roman" w:cs="Times New Roman"/>
          <w:sz w:val="28"/>
          <w:szCs w:val="28"/>
          <w:lang w:eastAsia="ru-RU"/>
        </w:rPr>
        <w:t>;</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 количество граждан, присутствующих на собрании группы выдвижения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 повестка собрания группы выдвижения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4) наименование проекта муниципального правового акта, вносимого в порядке реализации правотворческой инициативы граждан;</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5) решение о создании инициативной группы;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6) решение о выборе представителей инициативной группы, уполномоченных представлять интересы инициативной группы </w:t>
      </w:r>
      <w:r w:rsidR="0069648F">
        <w:rPr>
          <w:rFonts w:ascii="Times New Roman" w:eastAsia="Times New Roman" w:hAnsi="Times New Roman" w:cs="Times New Roman"/>
          <w:sz w:val="28"/>
          <w:szCs w:val="28"/>
          <w:lang w:eastAsia="ru-RU"/>
        </w:rPr>
        <w:t xml:space="preserve">в процессе </w:t>
      </w:r>
      <w:r w:rsidRPr="00DB2167">
        <w:rPr>
          <w:rFonts w:ascii="Times New Roman" w:eastAsia="Times New Roman" w:hAnsi="Times New Roman" w:cs="Times New Roman"/>
          <w:sz w:val="28"/>
          <w:szCs w:val="28"/>
          <w:lang w:eastAsia="ru-RU"/>
        </w:rPr>
        <w:t>рассмотрения проекта муниципального правового акта в соответствующем органе местного самоуправления или должностным лицом местного самоуправления (далее - уполномоченные представители) в количестве не более десяти</w:t>
      </w:r>
      <w:r w:rsidR="0069648F">
        <w:rPr>
          <w:rFonts w:ascii="Times New Roman" w:eastAsia="Times New Roman" w:hAnsi="Times New Roman" w:cs="Times New Roman"/>
          <w:sz w:val="28"/>
          <w:szCs w:val="28"/>
          <w:lang w:eastAsia="ru-RU"/>
        </w:rPr>
        <w:t xml:space="preserve"> человек.</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10. К протоколу прилагаются проект муниципального правового акта, вносимый в порядке реализации правотворческой инициативы граждан.</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Глава 3. Сбор подписей в поддержку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11. Подписи в поддержку правотворческой инициативы собираются посредством внесения их в подписные листы по форме согласно приложению к Положению, содержащие наименование</w:t>
      </w:r>
      <w:r w:rsidR="0069648F">
        <w:rPr>
          <w:rFonts w:ascii="Times New Roman" w:eastAsia="Times New Roman" w:hAnsi="Times New Roman" w:cs="Times New Roman"/>
          <w:sz w:val="28"/>
          <w:szCs w:val="28"/>
          <w:lang w:eastAsia="ru-RU"/>
        </w:rPr>
        <w:t>, форму</w:t>
      </w:r>
      <w:r w:rsidRPr="00DB2167">
        <w:rPr>
          <w:rFonts w:ascii="Times New Roman" w:eastAsia="Times New Roman" w:hAnsi="Times New Roman" w:cs="Times New Roman"/>
          <w:sz w:val="28"/>
          <w:szCs w:val="28"/>
          <w:lang w:eastAsia="ru-RU"/>
        </w:rPr>
        <w:t xml:space="preserve"> проекта муниципального правового акта, выносимого на рассмотрение органа местного самоуправления, должностного лица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12. В подписной ли</w:t>
      </w:r>
      <w:proofErr w:type="gramStart"/>
      <w:r w:rsidRPr="00DB2167">
        <w:rPr>
          <w:rFonts w:ascii="Times New Roman" w:eastAsia="Times New Roman" w:hAnsi="Times New Roman" w:cs="Times New Roman"/>
          <w:sz w:val="28"/>
          <w:szCs w:val="28"/>
          <w:lang w:eastAsia="ru-RU"/>
        </w:rPr>
        <w:t>ст вкл</w:t>
      </w:r>
      <w:proofErr w:type="gramEnd"/>
      <w:r w:rsidRPr="00DB2167">
        <w:rPr>
          <w:rFonts w:ascii="Times New Roman" w:eastAsia="Times New Roman" w:hAnsi="Times New Roman" w:cs="Times New Roman"/>
          <w:sz w:val="28"/>
          <w:szCs w:val="28"/>
          <w:lang w:eastAsia="ru-RU"/>
        </w:rPr>
        <w:t xml:space="preserve">ючаются следующие сведения о гражданине: фамилия, имя, отчество (последнее - при наличии), год рождения (в возрасте 18 лет на день создания инициативной группы - дополнительно день и месяц рождения), адрес места жительства, номер телефона, серия и номер паспорта. Указанные данные вносятся в подписной лист гражданином, поддерживающим внесение проекта муниципального правового акта, </w:t>
      </w:r>
      <w:r w:rsidRPr="00DB2167">
        <w:rPr>
          <w:rFonts w:ascii="Times New Roman" w:eastAsia="Times New Roman" w:hAnsi="Times New Roman" w:cs="Times New Roman"/>
          <w:sz w:val="28"/>
          <w:szCs w:val="28"/>
          <w:lang w:eastAsia="ru-RU"/>
        </w:rPr>
        <w:lastRenderedPageBreak/>
        <w:t>собственноручно или по его просьбе лицом, собирающим подписи.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13. Гражданин, поддерживающий внесение проекта муниципального правового акта, собственноручно расписывается в соответствующей графе подписного листа и ставит дату внесения подписи.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14. В графе «Сведения об определении лица уполномоченным представителем» подписного листа напротив фамилии уполномоченных представителей делается пометка «уполномоченный представитель».</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15. Сбор подписей в поддержку правотворческой инициативы начинается со дня, следующего за днем принятия группой выдвижения правотворческой инициативы решения о формировании инициативной группы, и должен быть проведен в течение 60 (шестидесяти) дней (включительно).</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16. Право сбора подписей принадлежит совершеннолетнему дееспособному гражданину Российской Федерации, проживающему на территории Иркутского района.</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17. Не допускается вознаграждение за внесение подписи в подписной лист. Нарушение указанного запрета является основанием для признания собранных подписей недействительными.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18. Расходы, связанные со сбором подписей, несет группа выдвижения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19. Каждый житель Иркутского районного муниципального образования имеет право беспрепятственной агитации в поддержку или против правотворческой инициативы в соответствии</w:t>
      </w:r>
      <w:r w:rsidR="0069648F">
        <w:rPr>
          <w:rFonts w:ascii="Times New Roman" w:eastAsia="Times New Roman" w:hAnsi="Times New Roman" w:cs="Times New Roman"/>
          <w:sz w:val="28"/>
          <w:szCs w:val="28"/>
          <w:lang w:eastAsia="ru-RU"/>
        </w:rPr>
        <w:t xml:space="preserve"> </w:t>
      </w:r>
      <w:r w:rsidRPr="00DB2167">
        <w:rPr>
          <w:rFonts w:ascii="Times New Roman" w:eastAsia="Times New Roman" w:hAnsi="Times New Roman" w:cs="Times New Roman"/>
          <w:sz w:val="28"/>
          <w:szCs w:val="28"/>
          <w:lang w:eastAsia="ru-RU"/>
        </w:rPr>
        <w:t>с действующим законодательством с момента, когда ему станет известно о сборе подписей в поддержку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Глава 4. Внесение проекта муниципального правового акта в порядке реализации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20. В целях реализации правотворческой </w:t>
      </w:r>
      <w:proofErr w:type="gramStart"/>
      <w:r w:rsidRPr="00DB2167">
        <w:rPr>
          <w:rFonts w:ascii="Times New Roman" w:eastAsia="Times New Roman" w:hAnsi="Times New Roman" w:cs="Times New Roman"/>
          <w:sz w:val="28"/>
          <w:szCs w:val="28"/>
          <w:lang w:eastAsia="ru-RU"/>
        </w:rPr>
        <w:t>инициативы</w:t>
      </w:r>
      <w:proofErr w:type="gramEnd"/>
      <w:r w:rsidRPr="00DB2167">
        <w:rPr>
          <w:rFonts w:ascii="Times New Roman" w:eastAsia="Times New Roman" w:hAnsi="Times New Roman" w:cs="Times New Roman"/>
          <w:sz w:val="28"/>
          <w:szCs w:val="28"/>
          <w:lang w:eastAsia="ru-RU"/>
        </w:rPr>
        <w:t xml:space="preserve"> уполномоченные представители вносят в орган местного самоуправления муниципального образования или должностному лицу местного самоуправления, к компетенции которых относится принятие муниципального правового акта, следующие документы: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 сопроводительное письмо о внесении проекта муниципального правового акта в порядке реализации правотворческой инициативы с указанием лиц, уполномоченных представлять инициативную группу в процессе рассмотрения правотворческой инициативы граждан, в том числе докладчика по вносимому проекту муниципального правового акта из числа уполномоченных представителей;</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 пояснительную записку к проекту, подписанную уполномоченными представителями и содержащую предмет правового регулирования, обоснование необходимости его принятия и прогноз социально-экономических и иных последствий принятия данного решения; перечень правовых актов, подлежащих отмене, приостановлению, изменению, дополнению или принятию в связи с принятием данного акта;</w:t>
      </w:r>
    </w:p>
    <w:p w:rsidR="0039686D" w:rsidRDefault="0039686D"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B2167" w:rsidRPr="00DB2167">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 xml:space="preserve">собрания </w:t>
      </w:r>
      <w:r w:rsidR="00DB2167" w:rsidRPr="00DB2167">
        <w:rPr>
          <w:rFonts w:ascii="Times New Roman" w:eastAsia="Times New Roman" w:hAnsi="Times New Roman" w:cs="Times New Roman"/>
          <w:sz w:val="28"/>
          <w:szCs w:val="28"/>
          <w:lang w:eastAsia="ru-RU"/>
        </w:rPr>
        <w:t>группы выдвижения правотворческой инициативы</w:t>
      </w:r>
      <w:r>
        <w:rPr>
          <w:rFonts w:ascii="Times New Roman" w:eastAsia="Times New Roman" w:hAnsi="Times New Roman" w:cs="Times New Roman"/>
          <w:sz w:val="28"/>
          <w:szCs w:val="28"/>
          <w:lang w:eastAsia="ru-RU"/>
        </w:rPr>
        <w:t xml:space="preserve"> согласно пунктам 9, 10 Положения;</w:t>
      </w:r>
    </w:p>
    <w:p w:rsidR="00DB2167" w:rsidRPr="00DB2167" w:rsidRDefault="0039686D"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B2167" w:rsidRPr="00DB2167">
        <w:rPr>
          <w:rFonts w:ascii="Times New Roman" w:eastAsia="Times New Roman" w:hAnsi="Times New Roman" w:cs="Times New Roman"/>
          <w:sz w:val="28"/>
          <w:szCs w:val="28"/>
          <w:lang w:eastAsia="ru-RU"/>
        </w:rPr>
        <w:t xml:space="preserve">) подписные листы, составленные по форме согласно приложению к Положению, включающие согласие на обработку персональных данных, оформленное в соответствии с требованиями Федерального закона </w:t>
      </w:r>
      <w:hyperlink r:id="rId7" w:history="1">
        <w:r w:rsidR="00DB2167" w:rsidRPr="0039686D">
          <w:rPr>
            <w:rFonts w:ascii="Times New Roman" w:eastAsia="Times New Roman" w:hAnsi="Times New Roman" w:cs="Times New Roman"/>
            <w:sz w:val="28"/>
            <w:szCs w:val="28"/>
            <w:lang w:eastAsia="ru-RU"/>
          </w:rPr>
          <w:t>от 27.07.2006 № 152-ФЗ «О персональных данных»</w:t>
        </w:r>
      </w:hyperlink>
      <w:r w:rsidR="00DB2167" w:rsidRPr="00DB2167">
        <w:rPr>
          <w:rFonts w:ascii="Times New Roman" w:eastAsia="Times New Roman" w:hAnsi="Times New Roman" w:cs="Times New Roman"/>
          <w:sz w:val="28"/>
          <w:szCs w:val="28"/>
          <w:lang w:eastAsia="ru-RU"/>
        </w:rPr>
        <w:t>.</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Материалы, указанные в подпунктах 1-3 настоящего пункта должны быть представлены одновременно на бумажном носителе и в электронном виде.</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21. В течение 30 (тридцати) календарных дней со дня, следующего за днем внесения документов, предусмотренных пунктом 20 Положения, в соответствующий орган местного самоуправления или должностному лицу местного самоуправления проводится проверка правильности оформления подписных листов и достоверности содержащихся в них сведений (далее – Проверка).</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22. Проверка осуществляется лицами, уполномоченными органом местного самоуправления или должностным лицом местного самоуправления, в компетенцию которого входит принятие муниципального правового акта (далее - уполномоченные лица), с участием уполномоченных представителей.</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23. Проверке подлежат не менее 5 процентов подписей граждан в подписных листах от общего количества членов инициативной группы и соответствующие данные о гражданах, внесших указанные подписи.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24. Подписные листы для Проверки отбираются посредством случайной выборки.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25. Недостоверными считаются подписи граждан в случае, если подпись и дата ее внесения выполнены от имени одного лица другим лицом.</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26. Недействительными считаются: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1) подписи граждан, не обладающих избирательным правом;</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 подписи граждан, внесенные в подписной ли</w:t>
      </w:r>
      <w:proofErr w:type="gramStart"/>
      <w:r w:rsidRPr="00DB2167">
        <w:rPr>
          <w:rFonts w:ascii="Times New Roman" w:eastAsia="Times New Roman" w:hAnsi="Times New Roman" w:cs="Times New Roman"/>
          <w:sz w:val="28"/>
          <w:szCs w:val="28"/>
          <w:lang w:eastAsia="ru-RU"/>
        </w:rPr>
        <w:t>ст в ср</w:t>
      </w:r>
      <w:proofErr w:type="gramEnd"/>
      <w:r w:rsidRPr="00DB2167">
        <w:rPr>
          <w:rFonts w:ascii="Times New Roman" w:eastAsia="Times New Roman" w:hAnsi="Times New Roman" w:cs="Times New Roman"/>
          <w:sz w:val="28"/>
          <w:szCs w:val="28"/>
          <w:lang w:eastAsia="ru-RU"/>
        </w:rPr>
        <w:t>оки, не соответствующие периоду, предусмотренному пунктом 15 Положения для сбора подписей в поддержку правотворческой инициативы;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 подписи граждан при отсутствии в подписных листах иных сведений, предусмотренных приложением к Положению, и (или) без указания даты собственноручного внесения гражданином своей подписи;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4) подписи граждан, данные о которых внесены в подписной лист нерукописным способом или карандашом;</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5) подписи граждан с неоговоренными исправлениями сведений о них в подписных листах;</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6) подписи граждан, сведения о которых, указанные в подписных листах, не соответствуют действительности;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7) подписи граждан, внесенные в подписной лист с нарушением запрета, предусмотренного пунктом 17 Положения.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27. Если одно и то же лицо внесло в подписные листы несколько подписей от своего имени, учитывается только одна подпись этого лица.</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28. Результаты проверки достоверности и действительности подписей </w:t>
      </w:r>
      <w:r w:rsidRPr="00DB2167">
        <w:rPr>
          <w:rFonts w:ascii="Times New Roman" w:eastAsia="Times New Roman" w:hAnsi="Times New Roman" w:cs="Times New Roman"/>
          <w:sz w:val="28"/>
          <w:szCs w:val="28"/>
          <w:lang w:eastAsia="ru-RU"/>
        </w:rPr>
        <w:lastRenderedPageBreak/>
        <w:t>граждан в подписных листах оформляются соответствующим актом проверки.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29. Акт проверки оформляется в двух экземплярах, один из которых прилагается к комплекту поступивших документов с проектом муниципального правового акта, внесенного в порядке правотворческой инициативы. Второй экземпляр акта проверки остается в органе местного самоуправления, у должностного лица местного самоуправления, в компетенцию которого входит принятие проекта муниципального правового акта.</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30. В случаях выявления недостоверных и (или) недействительных подписей граждан в подписных листах, подлежащих проверке, уполномоченные лица проводят проверку подлинности всех представленных подписей граждан.</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Глава 5. Рассмотрение и принятие проекта муниципального правового акта</w:t>
      </w:r>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31.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(если иные сроки не установлены законодательством Российской Федерации). </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32.  В случае</w:t>
      </w:r>
      <w:proofErr w:type="gramStart"/>
      <w:r w:rsidRPr="00DB2167">
        <w:rPr>
          <w:rFonts w:ascii="Times New Roman" w:eastAsia="Times New Roman" w:hAnsi="Times New Roman" w:cs="Times New Roman"/>
          <w:sz w:val="28"/>
          <w:szCs w:val="28"/>
          <w:lang w:eastAsia="ru-RU"/>
        </w:rPr>
        <w:t>,</w:t>
      </w:r>
      <w:proofErr w:type="gramEnd"/>
      <w:r w:rsidRPr="00DB2167">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относится к компетенции Думы Иркутского района, указанный проект должен быть рассмотрен на открытом заседании Думы Иркутского района.</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33. В органе местного самоуправления Иркутского районного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осуществляется руководителем указанного органа местного самоуправления Иркутского районного муниципального образования.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 xml:space="preserve">34. Не позднее чем за 10 (десять) рабочих дней до даты рассмотрения проекта муниципального правового акта орган местного самоуправления или должностное лицо местного самоуправления, к компетенции которого относится принятие соответствующего муниципального правового акта, в письменной форме уведомляет уполномоченных представителей о месте, дате и времени </w:t>
      </w:r>
      <w:proofErr w:type="gramStart"/>
      <w:r w:rsidRPr="00DB2167">
        <w:rPr>
          <w:rFonts w:ascii="Times New Roman" w:eastAsia="Times New Roman" w:hAnsi="Times New Roman" w:cs="Times New Roman"/>
          <w:sz w:val="28"/>
          <w:szCs w:val="28"/>
          <w:lang w:eastAsia="ru-RU"/>
        </w:rPr>
        <w:t>рассмотрения</w:t>
      </w:r>
      <w:proofErr w:type="gramEnd"/>
      <w:r w:rsidRPr="00DB2167">
        <w:rPr>
          <w:rFonts w:ascii="Times New Roman" w:eastAsia="Times New Roman" w:hAnsi="Times New Roman" w:cs="Times New Roman"/>
          <w:sz w:val="28"/>
          <w:szCs w:val="28"/>
          <w:lang w:eastAsia="ru-RU"/>
        </w:rPr>
        <w:t xml:space="preserve"> внесенного ими проекта муниципального правового акта и обеспечивает возможность их участия в его рассмотрении.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35. По результатам рассмотрения принимается одно из решений, предусмотренных пунктом 4 статьи 17 Устава Иркутского районного муниципального образования.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36. Орган местного самоуправления, должностное лицо местного самоуправления отклоняет проект муниципального правового акта и возвращает уполномоченным представителям проект муниципального правового акта и прилагаемые к нему документы в случае, если: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lastRenderedPageBreak/>
        <w:t>1) в результате проверки, проведенной в соответствии с пунктами 21-30 Положения, количество достоверных и (или) действительных подписей граждан окажется менее 1 процента от числа жителей Иркутского района, обладающих избирательным правом.</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2) принятие предложенного проекта муниципального правового акта выходит за пределы компетенции соответствующего органа, должностного лица местного самоуправления либо содержит правовое регулирование отношений, не относящихся к вопросам местного значения;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 предложенный проект муниципального правового акта противоречит законодательству Российской Федерации, Иркутской области.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37. В случае принятия решения об отклонении проекта муниципального правового акта, прое</w:t>
      </w:r>
      <w:proofErr w:type="gramStart"/>
      <w:r w:rsidRPr="00DB2167">
        <w:rPr>
          <w:rFonts w:ascii="Times New Roman" w:eastAsia="Times New Roman" w:hAnsi="Times New Roman" w:cs="Times New Roman"/>
          <w:sz w:val="28"/>
          <w:szCs w:val="28"/>
          <w:lang w:eastAsia="ru-RU"/>
        </w:rPr>
        <w:t>кт с пр</w:t>
      </w:r>
      <w:proofErr w:type="gramEnd"/>
      <w:r w:rsidRPr="00DB2167">
        <w:rPr>
          <w:rFonts w:ascii="Times New Roman" w:eastAsia="Times New Roman" w:hAnsi="Times New Roman" w:cs="Times New Roman"/>
          <w:sz w:val="28"/>
          <w:szCs w:val="28"/>
          <w:lang w:eastAsia="ru-RU"/>
        </w:rPr>
        <w:t>илагаемыми документами возвращается уполномоченным представителям в течение 7 (семи) рабочих дней со дня, следующего за днем принятия решения об отклонении.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подлежит официальному опубликованию в газете «Ангарские огни» и должно быть официально в письменной форме доведено до сведения внесшей его инициативной группы.</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39. 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 явившихся причиной для возврата документов.</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40. Уполномоченные представители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DB2167" w:rsidRPr="00DB2167" w:rsidRDefault="00DB2167" w:rsidP="00DB2167">
      <w:pPr>
        <w:spacing w:after="200" w:line="276" w:lineRule="auto"/>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br w:type="page"/>
      </w:r>
    </w:p>
    <w:tbl>
      <w:tblPr>
        <w:tblStyle w:val="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2210"/>
        <w:gridCol w:w="3969"/>
      </w:tblGrid>
      <w:tr w:rsidR="00DB2167" w:rsidRPr="00DB2167" w:rsidTr="00672D85">
        <w:tc>
          <w:tcPr>
            <w:tcW w:w="3285"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2210"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3969" w:type="dxa"/>
          </w:tcPr>
          <w:p w:rsidR="00DB2167" w:rsidRPr="00DB2167" w:rsidRDefault="00DB2167" w:rsidP="00DB2167">
            <w:pPr>
              <w:widowControl w:val="0"/>
              <w:autoSpaceDE w:val="0"/>
              <w:autoSpaceDN w:val="0"/>
              <w:adjustRightInd w:val="0"/>
              <w:jc w:val="both"/>
              <w:rPr>
                <w:rFonts w:ascii="Times New Roman" w:hAnsi="Times New Roman"/>
                <w:sz w:val="28"/>
                <w:szCs w:val="28"/>
              </w:rPr>
            </w:pPr>
            <w:r w:rsidRPr="00DB2167">
              <w:rPr>
                <w:rFonts w:ascii="Times New Roman" w:hAnsi="Times New Roman"/>
                <w:sz w:val="28"/>
                <w:szCs w:val="28"/>
              </w:rPr>
              <w:t xml:space="preserve">Приложение </w:t>
            </w:r>
          </w:p>
          <w:p w:rsidR="00DB2167" w:rsidRPr="00DB2167" w:rsidRDefault="00DB2167" w:rsidP="00FF2741">
            <w:pPr>
              <w:widowControl w:val="0"/>
              <w:autoSpaceDE w:val="0"/>
              <w:autoSpaceDN w:val="0"/>
              <w:adjustRightInd w:val="0"/>
              <w:jc w:val="both"/>
              <w:rPr>
                <w:rFonts w:ascii="Times New Roman" w:hAnsi="Times New Roman"/>
                <w:sz w:val="28"/>
                <w:szCs w:val="28"/>
              </w:rPr>
            </w:pPr>
            <w:r w:rsidRPr="00DB2167">
              <w:rPr>
                <w:rFonts w:ascii="Times New Roman" w:hAnsi="Times New Roman"/>
                <w:sz w:val="28"/>
                <w:szCs w:val="28"/>
              </w:rPr>
              <w:t>к Положению о реализации правотворческой инициативы граждан Иркутско</w:t>
            </w:r>
            <w:r w:rsidR="00FF2741">
              <w:rPr>
                <w:rFonts w:ascii="Times New Roman" w:hAnsi="Times New Roman"/>
                <w:sz w:val="28"/>
                <w:szCs w:val="28"/>
              </w:rPr>
              <w:t>го</w:t>
            </w:r>
            <w:r w:rsidRPr="00DB2167">
              <w:rPr>
                <w:rFonts w:ascii="Times New Roman" w:hAnsi="Times New Roman"/>
                <w:sz w:val="28"/>
                <w:szCs w:val="28"/>
              </w:rPr>
              <w:t xml:space="preserve"> районно</w:t>
            </w:r>
            <w:r w:rsidR="00FF2741">
              <w:rPr>
                <w:rFonts w:ascii="Times New Roman" w:hAnsi="Times New Roman"/>
                <w:sz w:val="28"/>
                <w:szCs w:val="28"/>
              </w:rPr>
              <w:t>го</w:t>
            </w:r>
            <w:r w:rsidRPr="00DB2167">
              <w:rPr>
                <w:rFonts w:ascii="Times New Roman" w:hAnsi="Times New Roman"/>
                <w:sz w:val="28"/>
                <w:szCs w:val="28"/>
              </w:rPr>
              <w:t xml:space="preserve"> муниципальн</w:t>
            </w:r>
            <w:r w:rsidR="00FF2741">
              <w:rPr>
                <w:rFonts w:ascii="Times New Roman" w:hAnsi="Times New Roman"/>
                <w:sz w:val="28"/>
                <w:szCs w:val="28"/>
              </w:rPr>
              <w:t>ого образования</w:t>
            </w:r>
            <w:r w:rsidRPr="00DB2167">
              <w:rPr>
                <w:rFonts w:ascii="Times New Roman" w:hAnsi="Times New Roman"/>
                <w:sz w:val="28"/>
                <w:szCs w:val="28"/>
              </w:rPr>
              <w:t xml:space="preserve"> </w:t>
            </w:r>
          </w:p>
        </w:tc>
      </w:tr>
    </w:tbl>
    <w:p w:rsidR="00672D85" w:rsidRDefault="00672D85" w:rsidP="00DB2167">
      <w:pPr>
        <w:widowControl w:val="0"/>
        <w:autoSpaceDE w:val="0"/>
        <w:autoSpaceDN w:val="0"/>
        <w:adjustRightInd w:val="0"/>
        <w:ind w:firstLine="720"/>
        <w:jc w:val="center"/>
        <w:rPr>
          <w:rFonts w:ascii="Times New Roman" w:eastAsia="Times New Roman" w:hAnsi="Times New Roman" w:cs="Times New Roman"/>
          <w:sz w:val="28"/>
          <w:szCs w:val="28"/>
          <w:lang w:eastAsia="ru-RU"/>
        </w:rPr>
      </w:pPr>
    </w:p>
    <w:p w:rsidR="00DB2167" w:rsidRPr="00DB2167" w:rsidRDefault="00DB2167" w:rsidP="00DB2167">
      <w:pPr>
        <w:widowControl w:val="0"/>
        <w:autoSpaceDE w:val="0"/>
        <w:autoSpaceDN w:val="0"/>
        <w:adjustRightInd w:val="0"/>
        <w:ind w:firstLine="720"/>
        <w:jc w:val="center"/>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ПОДПИСНОЙ ЛИСТ</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Мы, нижеподписавшиеся, поддерживаем правотворческую инициативу о внесении на рассмотрение ______________</w:t>
      </w:r>
      <w:r w:rsidR="00672D85">
        <w:rPr>
          <w:rFonts w:ascii="Times New Roman" w:eastAsia="Times New Roman" w:hAnsi="Times New Roman" w:cs="Times New Roman"/>
          <w:sz w:val="28"/>
          <w:szCs w:val="28"/>
          <w:lang w:eastAsia="ru-RU"/>
        </w:rPr>
        <w:t>________________</w:t>
      </w:r>
    </w:p>
    <w:p w:rsidR="00DB2167" w:rsidRPr="00DB2167" w:rsidRDefault="00DB2167" w:rsidP="00672D85">
      <w:pPr>
        <w:widowControl w:val="0"/>
        <w:autoSpaceDE w:val="0"/>
        <w:autoSpaceDN w:val="0"/>
        <w:adjustRightInd w:val="0"/>
        <w:jc w:val="right"/>
        <w:rPr>
          <w:rFonts w:ascii="Times New Roman" w:eastAsia="Times New Roman" w:hAnsi="Times New Roman" w:cs="Times New Roman"/>
          <w:sz w:val="24"/>
          <w:szCs w:val="24"/>
          <w:lang w:eastAsia="ru-RU"/>
        </w:rPr>
      </w:pPr>
      <w:r w:rsidRPr="00DB2167">
        <w:rPr>
          <w:rFonts w:ascii="Times New Roman" w:eastAsia="Times New Roman" w:hAnsi="Times New Roman" w:cs="Times New Roman"/>
          <w:sz w:val="24"/>
          <w:szCs w:val="24"/>
          <w:lang w:eastAsia="ru-RU"/>
        </w:rPr>
        <w:t xml:space="preserve"> </w:t>
      </w:r>
      <w:proofErr w:type="gramStart"/>
      <w:r w:rsidRPr="00DB2167">
        <w:rPr>
          <w:rFonts w:ascii="Times New Roman" w:eastAsia="Times New Roman" w:hAnsi="Times New Roman" w:cs="Times New Roman"/>
          <w:sz w:val="24"/>
          <w:szCs w:val="24"/>
          <w:lang w:eastAsia="ru-RU"/>
        </w:rPr>
        <w:t>(наименование органа местного самоуправления</w:t>
      </w:r>
      <w:proofErr w:type="gramEnd"/>
    </w:p>
    <w:p w:rsidR="00DB2167" w:rsidRPr="00DB2167" w:rsidRDefault="00DB2167" w:rsidP="00DB2167">
      <w:pPr>
        <w:widowControl w:val="0"/>
        <w:autoSpaceDE w:val="0"/>
        <w:autoSpaceDN w:val="0"/>
        <w:adjustRightInd w:val="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____________________________________</w:t>
      </w:r>
      <w:r w:rsidR="00672D85">
        <w:rPr>
          <w:rFonts w:ascii="Times New Roman" w:eastAsia="Times New Roman" w:hAnsi="Times New Roman" w:cs="Times New Roman"/>
          <w:sz w:val="28"/>
          <w:szCs w:val="28"/>
          <w:lang w:eastAsia="ru-RU"/>
        </w:rPr>
        <w:t>______________________________</w:t>
      </w:r>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4"/>
          <w:szCs w:val="24"/>
          <w:lang w:eastAsia="ru-RU"/>
        </w:rPr>
      </w:pPr>
      <w:r w:rsidRPr="00DB2167">
        <w:rPr>
          <w:rFonts w:ascii="Times New Roman" w:eastAsia="Times New Roman" w:hAnsi="Times New Roman" w:cs="Times New Roman"/>
          <w:sz w:val="24"/>
          <w:szCs w:val="24"/>
          <w:lang w:eastAsia="ru-RU"/>
        </w:rPr>
        <w:t>или должностного лица местного самоуправления)</w:t>
      </w:r>
    </w:p>
    <w:p w:rsidR="00672D85" w:rsidRDefault="00672D85" w:rsidP="00DB2167">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DB2167" w:rsidRPr="00DB2167">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w:t>
      </w:r>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DB2167">
        <w:rPr>
          <w:rFonts w:ascii="Times New Roman" w:eastAsia="Times New Roman" w:hAnsi="Times New Roman" w:cs="Times New Roman"/>
          <w:sz w:val="24"/>
          <w:szCs w:val="24"/>
          <w:lang w:eastAsia="ru-RU"/>
        </w:rPr>
        <w:t>(форма проекта муниципального правового акта в соответствии со статьей 50 Устава</w:t>
      </w:r>
      <w:proofErr w:type="gramEnd"/>
    </w:p>
    <w:p w:rsidR="00DB2167" w:rsidRPr="00DB2167" w:rsidRDefault="00DB2167" w:rsidP="00DB2167">
      <w:pPr>
        <w:widowControl w:val="0"/>
        <w:autoSpaceDE w:val="0"/>
        <w:autoSpaceDN w:val="0"/>
        <w:adjustRightInd w:val="0"/>
        <w:jc w:val="center"/>
        <w:rPr>
          <w:rFonts w:ascii="Times New Roman" w:eastAsia="Times New Roman" w:hAnsi="Times New Roman" w:cs="Times New Roman"/>
          <w:sz w:val="24"/>
          <w:szCs w:val="24"/>
          <w:lang w:eastAsia="ru-RU"/>
        </w:rPr>
      </w:pPr>
      <w:proofErr w:type="gramStart"/>
      <w:r w:rsidRPr="00DB2167">
        <w:rPr>
          <w:rFonts w:ascii="Times New Roman" w:eastAsia="Times New Roman" w:hAnsi="Times New Roman" w:cs="Times New Roman"/>
          <w:sz w:val="24"/>
          <w:szCs w:val="24"/>
          <w:lang w:eastAsia="ru-RU"/>
        </w:rPr>
        <w:t>_______________________________________________</w:t>
      </w:r>
      <w:r w:rsidR="00672D85">
        <w:rPr>
          <w:rFonts w:ascii="Times New Roman" w:eastAsia="Times New Roman" w:hAnsi="Times New Roman" w:cs="Times New Roman"/>
          <w:sz w:val="24"/>
          <w:szCs w:val="24"/>
          <w:lang w:eastAsia="ru-RU"/>
        </w:rPr>
        <w:t>______________________________</w:t>
      </w:r>
      <w:r w:rsidRPr="00DB2167">
        <w:rPr>
          <w:rFonts w:ascii="Times New Roman" w:eastAsia="Times New Roman" w:hAnsi="Times New Roman" w:cs="Times New Roman"/>
          <w:sz w:val="24"/>
          <w:szCs w:val="24"/>
          <w:lang w:eastAsia="ru-RU"/>
        </w:rPr>
        <w:t>Иркутского районного муниципального образования и его наименование)</w:t>
      </w:r>
      <w:proofErr w:type="gramEnd"/>
    </w:p>
    <w:p w:rsidR="00DB2167" w:rsidRPr="00DB2167" w:rsidRDefault="00DB2167" w:rsidP="00672D85">
      <w:pPr>
        <w:widowControl w:val="0"/>
        <w:autoSpaceDE w:val="0"/>
        <w:autoSpaceDN w:val="0"/>
        <w:adjustRightInd w:val="0"/>
        <w:jc w:val="both"/>
        <w:rPr>
          <w:rFonts w:ascii="Times New Roman" w:eastAsia="Times New Roman" w:hAnsi="Times New Roman" w:cs="Times New Roman"/>
          <w:sz w:val="28"/>
          <w:szCs w:val="28"/>
          <w:lang w:eastAsia="ru-RU"/>
        </w:rPr>
      </w:pPr>
      <w:r w:rsidRPr="00DB2167">
        <w:rPr>
          <w:rFonts w:ascii="Times New Roman" w:eastAsia="Times New Roman" w:hAnsi="Times New Roman" w:cs="Times New Roman"/>
          <w:sz w:val="28"/>
          <w:szCs w:val="28"/>
          <w:lang w:eastAsia="ru-RU"/>
        </w:rPr>
        <w:t>и согласны на обработку персональных данных, предоставленных ниже, в соответствии</w:t>
      </w:r>
      <w:r w:rsidR="00672D85">
        <w:rPr>
          <w:rFonts w:ascii="Times New Roman" w:eastAsia="Times New Roman" w:hAnsi="Times New Roman" w:cs="Times New Roman"/>
          <w:sz w:val="28"/>
          <w:szCs w:val="28"/>
          <w:lang w:eastAsia="ru-RU"/>
        </w:rPr>
        <w:t xml:space="preserve"> </w:t>
      </w:r>
      <w:r w:rsidRPr="00DB2167">
        <w:rPr>
          <w:rFonts w:ascii="Times New Roman" w:eastAsia="Times New Roman" w:hAnsi="Times New Roman" w:cs="Times New Roman"/>
          <w:sz w:val="28"/>
          <w:szCs w:val="28"/>
          <w:lang w:eastAsia="ru-RU"/>
        </w:rPr>
        <w:t xml:space="preserve">с Федеральным законом </w:t>
      </w:r>
      <w:hyperlink r:id="rId8" w:history="1">
        <w:r w:rsidRPr="00DB2167">
          <w:rPr>
            <w:rFonts w:ascii="Times New Roman" w:eastAsia="Times New Roman" w:hAnsi="Times New Roman" w:cs="Times New Roman"/>
            <w:sz w:val="28"/>
            <w:szCs w:val="28"/>
            <w:u w:val="single"/>
            <w:lang w:eastAsia="ru-RU"/>
          </w:rPr>
          <w:t>от 27.07.2006 № 152-ФЗ «О персональных данных»</w:t>
        </w:r>
      </w:hyperlink>
      <w:r w:rsidR="00672D85">
        <w:rPr>
          <w:rFonts w:ascii="Times New Roman" w:eastAsia="Times New Roman" w:hAnsi="Times New Roman" w:cs="Times New Roman"/>
          <w:sz w:val="28"/>
          <w:szCs w:val="28"/>
          <w:lang w:eastAsia="ru-RU"/>
        </w:rPr>
        <w:t xml:space="preserve"> </w:t>
      </w:r>
      <w:r w:rsidRPr="00DB2167">
        <w:rPr>
          <w:rFonts w:ascii="Times New Roman" w:eastAsia="Times New Roman" w:hAnsi="Times New Roman" w:cs="Times New Roman"/>
          <w:sz w:val="28"/>
          <w:szCs w:val="28"/>
          <w:lang w:eastAsia="ru-RU"/>
        </w:rPr>
        <w:t>в органе местного самоуправления, должностным лицом местного самоуправления, в компетенцию которого входит принятие такого муниципального правового акта, на срок рассмотрения правотворческой инициативы.</w:t>
      </w:r>
    </w:p>
    <w:tbl>
      <w:tblPr>
        <w:tblStyle w:val="2"/>
        <w:tblW w:w="0" w:type="auto"/>
        <w:tblLook w:val="04A0" w:firstRow="1" w:lastRow="0" w:firstColumn="1" w:lastColumn="0" w:noHBand="0" w:noVBand="1"/>
      </w:tblPr>
      <w:tblGrid>
        <w:gridCol w:w="400"/>
        <w:gridCol w:w="1200"/>
        <w:gridCol w:w="1614"/>
        <w:gridCol w:w="1194"/>
        <w:gridCol w:w="1325"/>
        <w:gridCol w:w="1853"/>
        <w:gridCol w:w="974"/>
        <w:gridCol w:w="1012"/>
      </w:tblGrid>
      <w:tr w:rsidR="00DB2167" w:rsidRPr="00DB2167" w:rsidTr="00A00C36">
        <w:tc>
          <w:tcPr>
            <w:tcW w:w="540" w:type="dxa"/>
          </w:tcPr>
          <w:p w:rsidR="00DB2167" w:rsidRPr="00DB2167" w:rsidRDefault="00DB2167" w:rsidP="00DB2167">
            <w:pPr>
              <w:widowControl w:val="0"/>
              <w:autoSpaceDE w:val="0"/>
              <w:autoSpaceDN w:val="0"/>
              <w:adjustRightInd w:val="0"/>
              <w:ind w:left="-36" w:right="-57" w:hanging="36"/>
              <w:jc w:val="center"/>
              <w:rPr>
                <w:rFonts w:ascii="Times New Roman" w:hAnsi="Times New Roman"/>
                <w:sz w:val="23"/>
                <w:szCs w:val="23"/>
              </w:rPr>
            </w:pPr>
            <w:r w:rsidRPr="00DB2167">
              <w:rPr>
                <w:rFonts w:ascii="Times New Roman" w:hAnsi="Times New Roman"/>
                <w:sz w:val="23"/>
                <w:szCs w:val="23"/>
              </w:rPr>
              <w:t>№</w:t>
            </w:r>
          </w:p>
          <w:p w:rsidR="00DB2167" w:rsidRPr="00DB2167" w:rsidRDefault="00DB2167" w:rsidP="00DB2167">
            <w:pPr>
              <w:widowControl w:val="0"/>
              <w:autoSpaceDE w:val="0"/>
              <w:autoSpaceDN w:val="0"/>
              <w:adjustRightInd w:val="0"/>
              <w:ind w:left="-36" w:right="-57" w:hanging="36"/>
              <w:jc w:val="center"/>
              <w:rPr>
                <w:rFonts w:ascii="Times New Roman" w:hAnsi="Times New Roman"/>
                <w:sz w:val="23"/>
                <w:szCs w:val="23"/>
              </w:rPr>
            </w:pPr>
            <w:proofErr w:type="gramStart"/>
            <w:r w:rsidRPr="00DB2167">
              <w:rPr>
                <w:rFonts w:ascii="Times New Roman" w:hAnsi="Times New Roman"/>
                <w:sz w:val="23"/>
                <w:szCs w:val="23"/>
              </w:rPr>
              <w:t>п</w:t>
            </w:r>
            <w:proofErr w:type="gramEnd"/>
            <w:r w:rsidRPr="00DB2167">
              <w:rPr>
                <w:rFonts w:ascii="Times New Roman" w:hAnsi="Times New Roman"/>
                <w:sz w:val="23"/>
                <w:szCs w:val="23"/>
              </w:rPr>
              <w:t>/п</w:t>
            </w:r>
          </w:p>
        </w:tc>
        <w:tc>
          <w:tcPr>
            <w:tcW w:w="1375"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r w:rsidRPr="00DB2167">
              <w:rPr>
                <w:rFonts w:ascii="Times New Roman" w:hAnsi="Times New Roman"/>
                <w:sz w:val="23"/>
                <w:szCs w:val="23"/>
              </w:rPr>
              <w:t>Фамилия, имя, отчество (последнее - при наличии)</w:t>
            </w:r>
          </w:p>
        </w:tc>
        <w:tc>
          <w:tcPr>
            <w:tcW w:w="1773"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proofErr w:type="gramStart"/>
            <w:r w:rsidRPr="00DB2167">
              <w:rPr>
                <w:rFonts w:ascii="Times New Roman" w:hAnsi="Times New Roman"/>
                <w:sz w:val="23"/>
                <w:szCs w:val="23"/>
              </w:rPr>
              <w:t>Год рождения (в возрасте 18 лет на день внесения подписи в подписной лист дополнительно - день и месяц рождения</w:t>
            </w:r>
            <w:proofErr w:type="gramEnd"/>
          </w:p>
        </w:tc>
        <w:tc>
          <w:tcPr>
            <w:tcW w:w="1385" w:type="dxa"/>
          </w:tcPr>
          <w:p w:rsidR="00DB2167" w:rsidRPr="00DB2167" w:rsidRDefault="00DB2167" w:rsidP="00DB2167">
            <w:pPr>
              <w:widowControl w:val="0"/>
              <w:autoSpaceDE w:val="0"/>
              <w:autoSpaceDN w:val="0"/>
              <w:adjustRightInd w:val="0"/>
              <w:ind w:left="-136" w:right="-63" w:firstLine="31"/>
              <w:jc w:val="center"/>
              <w:rPr>
                <w:rFonts w:ascii="Times New Roman" w:hAnsi="Times New Roman"/>
                <w:sz w:val="23"/>
                <w:szCs w:val="23"/>
              </w:rPr>
            </w:pPr>
            <w:r w:rsidRPr="00DB2167">
              <w:rPr>
                <w:rFonts w:ascii="Times New Roman" w:hAnsi="Times New Roman"/>
                <w:sz w:val="23"/>
                <w:szCs w:val="23"/>
              </w:rPr>
              <w:t>Адрес места жительства, номер телефона</w:t>
            </w:r>
          </w:p>
        </w:tc>
        <w:tc>
          <w:tcPr>
            <w:tcW w:w="471"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r w:rsidRPr="00DB2167">
              <w:rPr>
                <w:rFonts w:ascii="Times New Roman" w:hAnsi="Times New Roman"/>
                <w:sz w:val="23"/>
                <w:szCs w:val="23"/>
              </w:rPr>
              <w:t>Паспортные данные</w:t>
            </w:r>
          </w:p>
        </w:tc>
        <w:tc>
          <w:tcPr>
            <w:tcW w:w="2022"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r w:rsidRPr="00DB2167">
              <w:rPr>
                <w:rFonts w:ascii="Times New Roman" w:hAnsi="Times New Roman"/>
                <w:sz w:val="23"/>
                <w:szCs w:val="23"/>
              </w:rPr>
              <w:t>Сведения об определении лица уполномоченным представителем</w:t>
            </w:r>
            <w:r w:rsidRPr="00DB2167">
              <w:rPr>
                <w:rFonts w:ascii="Times New Roman" w:hAnsi="Times New Roman"/>
                <w:sz w:val="23"/>
                <w:szCs w:val="23"/>
              </w:rPr>
              <w:br/>
              <w:t>&lt;*&gt;</w:t>
            </w:r>
          </w:p>
        </w:tc>
        <w:tc>
          <w:tcPr>
            <w:tcW w:w="1126"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r w:rsidRPr="00DB2167">
              <w:rPr>
                <w:rFonts w:ascii="Times New Roman" w:hAnsi="Times New Roman"/>
                <w:sz w:val="23"/>
                <w:szCs w:val="23"/>
              </w:rPr>
              <w:t>Подпись &lt;**&gt;</w:t>
            </w:r>
          </w:p>
        </w:tc>
        <w:tc>
          <w:tcPr>
            <w:tcW w:w="1163" w:type="dxa"/>
          </w:tcPr>
          <w:p w:rsidR="00DB2167" w:rsidRPr="00DB2167" w:rsidRDefault="00DB2167" w:rsidP="00DB2167">
            <w:pPr>
              <w:widowControl w:val="0"/>
              <w:autoSpaceDE w:val="0"/>
              <w:autoSpaceDN w:val="0"/>
              <w:adjustRightInd w:val="0"/>
              <w:ind w:left="-36" w:right="-23" w:hanging="36"/>
              <w:jc w:val="center"/>
              <w:rPr>
                <w:rFonts w:ascii="Times New Roman" w:hAnsi="Times New Roman"/>
                <w:sz w:val="23"/>
                <w:szCs w:val="23"/>
              </w:rPr>
            </w:pPr>
            <w:r w:rsidRPr="00DB2167">
              <w:rPr>
                <w:rFonts w:ascii="Times New Roman" w:hAnsi="Times New Roman"/>
                <w:sz w:val="23"/>
                <w:szCs w:val="23"/>
              </w:rPr>
              <w:t>Дата внесения подписи &lt;**&gt;</w:t>
            </w:r>
          </w:p>
        </w:tc>
      </w:tr>
      <w:tr w:rsidR="00DB2167" w:rsidRPr="00DB2167" w:rsidTr="00A00C36">
        <w:tc>
          <w:tcPr>
            <w:tcW w:w="540"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375"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773"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385"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471"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2022"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126"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163"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r>
      <w:tr w:rsidR="00DB2167" w:rsidRPr="00DB2167" w:rsidTr="00A00C36">
        <w:tc>
          <w:tcPr>
            <w:tcW w:w="540"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375"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773"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385"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471"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2022"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126"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c>
          <w:tcPr>
            <w:tcW w:w="1163" w:type="dxa"/>
          </w:tcPr>
          <w:p w:rsidR="00DB2167" w:rsidRPr="00DB2167" w:rsidRDefault="00DB2167" w:rsidP="00DB2167">
            <w:pPr>
              <w:widowControl w:val="0"/>
              <w:autoSpaceDE w:val="0"/>
              <w:autoSpaceDN w:val="0"/>
              <w:adjustRightInd w:val="0"/>
              <w:jc w:val="both"/>
              <w:rPr>
                <w:rFonts w:ascii="Times New Roman" w:hAnsi="Times New Roman"/>
                <w:sz w:val="24"/>
                <w:szCs w:val="24"/>
              </w:rPr>
            </w:pPr>
          </w:p>
        </w:tc>
      </w:tr>
      <w:tr w:rsidR="00DB2167" w:rsidRPr="00DB2167" w:rsidTr="00A00C36">
        <w:tc>
          <w:tcPr>
            <w:tcW w:w="540"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1375"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1773"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1385"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471"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2022"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1126"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c>
          <w:tcPr>
            <w:tcW w:w="1163" w:type="dxa"/>
          </w:tcPr>
          <w:p w:rsidR="00DB2167" w:rsidRPr="00DB2167" w:rsidRDefault="00DB2167" w:rsidP="00DB2167">
            <w:pPr>
              <w:widowControl w:val="0"/>
              <w:autoSpaceDE w:val="0"/>
              <w:autoSpaceDN w:val="0"/>
              <w:adjustRightInd w:val="0"/>
              <w:jc w:val="both"/>
              <w:rPr>
                <w:rFonts w:ascii="Times New Roman" w:hAnsi="Times New Roman"/>
                <w:sz w:val="28"/>
                <w:szCs w:val="28"/>
              </w:rPr>
            </w:pPr>
          </w:p>
        </w:tc>
      </w:tr>
    </w:tbl>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672D85" w:rsidRDefault="00672D85"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672D85" w:rsidRDefault="00672D85"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672D85" w:rsidRDefault="00672D85"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672D85" w:rsidRDefault="00672D85"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DB2167">
        <w:rPr>
          <w:rFonts w:ascii="Times New Roman" w:eastAsia="Times New Roman" w:hAnsi="Times New Roman" w:cs="Times New Roman"/>
          <w:sz w:val="24"/>
          <w:szCs w:val="24"/>
          <w:lang w:eastAsia="ru-RU"/>
        </w:rPr>
        <w:t>Согласие на обработку персональных данных может быть отозвано субъектом персональных данных на основании его письменного заявления, поданного в указанный орган местного самоуправления или должностному лицу местного самоуправления.</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DB2167">
        <w:rPr>
          <w:rFonts w:ascii="Times New Roman" w:eastAsia="Times New Roman" w:hAnsi="Times New Roman" w:cs="Times New Roman"/>
          <w:sz w:val="24"/>
          <w:szCs w:val="24"/>
          <w:lang w:eastAsia="ru-RU"/>
        </w:rPr>
        <w:t>&lt;*&gt; Графа заполняется лицами, определенными инициативной группой по внесению проекта муниципального правового акта, уполномоченными представителями, путем внесения записи «уполномоченный представитель» напротив своей фамилии.</w:t>
      </w:r>
    </w:p>
    <w:p w:rsidR="00DB2167" w:rsidRPr="00DB2167" w:rsidRDefault="00DB2167" w:rsidP="00DB216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DB2167">
        <w:rPr>
          <w:rFonts w:ascii="Times New Roman" w:eastAsia="Times New Roman" w:hAnsi="Times New Roman" w:cs="Times New Roman"/>
          <w:sz w:val="24"/>
          <w:szCs w:val="24"/>
          <w:lang w:eastAsia="ru-RU"/>
        </w:rPr>
        <w:t>&lt;**&gt; Графа заполняется гражданином, поддерживающим внесение проекта муниципального правового акта, собственноручно.</w:t>
      </w:r>
    </w:p>
    <w:p w:rsidR="00AF39BA" w:rsidRPr="00DB2167" w:rsidRDefault="00AF39BA" w:rsidP="00AF39BA">
      <w:pPr>
        <w:spacing w:after="200" w:line="276" w:lineRule="auto"/>
        <w:rPr>
          <w:rFonts w:ascii="Times New Roman" w:eastAsia="Times New Roman" w:hAnsi="Times New Roman" w:cs="Times New Roman"/>
          <w:sz w:val="28"/>
          <w:szCs w:val="28"/>
          <w:lang w:eastAsia="ru-RU"/>
        </w:rPr>
      </w:pPr>
    </w:p>
    <w:sectPr w:rsidR="00AF39BA" w:rsidRPr="00DB2167" w:rsidSect="00672D85">
      <w:pgSz w:w="11906" w:h="16838"/>
      <w:pgMar w:top="1135" w:right="707" w:bottom="709" w:left="1843" w:header="709" w:footer="27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E8"/>
    <w:rsid w:val="000020A9"/>
    <w:rsid w:val="00010D6F"/>
    <w:rsid w:val="0005470F"/>
    <w:rsid w:val="000F4354"/>
    <w:rsid w:val="00113F47"/>
    <w:rsid w:val="00197D33"/>
    <w:rsid w:val="001B59E6"/>
    <w:rsid w:val="00297854"/>
    <w:rsid w:val="002B1CEF"/>
    <w:rsid w:val="003169A2"/>
    <w:rsid w:val="00340CD9"/>
    <w:rsid w:val="003445ED"/>
    <w:rsid w:val="0039686D"/>
    <w:rsid w:val="003D5BBF"/>
    <w:rsid w:val="003F6C9C"/>
    <w:rsid w:val="00405753"/>
    <w:rsid w:val="00435D12"/>
    <w:rsid w:val="00456FAF"/>
    <w:rsid w:val="004711A7"/>
    <w:rsid w:val="00536E87"/>
    <w:rsid w:val="005F7D3C"/>
    <w:rsid w:val="006305FD"/>
    <w:rsid w:val="00637143"/>
    <w:rsid w:val="00672D85"/>
    <w:rsid w:val="0069648F"/>
    <w:rsid w:val="00720736"/>
    <w:rsid w:val="00755024"/>
    <w:rsid w:val="007A6C4D"/>
    <w:rsid w:val="007A7C9B"/>
    <w:rsid w:val="007E682F"/>
    <w:rsid w:val="00882B0F"/>
    <w:rsid w:val="008C5943"/>
    <w:rsid w:val="008C7278"/>
    <w:rsid w:val="008D088B"/>
    <w:rsid w:val="0090060D"/>
    <w:rsid w:val="009410D3"/>
    <w:rsid w:val="00970014"/>
    <w:rsid w:val="009D08E6"/>
    <w:rsid w:val="00AF39BA"/>
    <w:rsid w:val="00B513DF"/>
    <w:rsid w:val="00B74AB7"/>
    <w:rsid w:val="00B978D9"/>
    <w:rsid w:val="00BF40DA"/>
    <w:rsid w:val="00C75FA0"/>
    <w:rsid w:val="00C80F91"/>
    <w:rsid w:val="00CA25DB"/>
    <w:rsid w:val="00CA3469"/>
    <w:rsid w:val="00CB0933"/>
    <w:rsid w:val="00CD531D"/>
    <w:rsid w:val="00CE53A7"/>
    <w:rsid w:val="00D357C6"/>
    <w:rsid w:val="00D66A04"/>
    <w:rsid w:val="00D94528"/>
    <w:rsid w:val="00DB2167"/>
    <w:rsid w:val="00DB49BD"/>
    <w:rsid w:val="00DE7816"/>
    <w:rsid w:val="00E00C20"/>
    <w:rsid w:val="00E26FD8"/>
    <w:rsid w:val="00E6687D"/>
    <w:rsid w:val="00F518E8"/>
    <w:rsid w:val="00F60CD3"/>
    <w:rsid w:val="00F60FCA"/>
    <w:rsid w:val="00F75767"/>
    <w:rsid w:val="00FB7A8B"/>
    <w:rsid w:val="00FD33D4"/>
    <w:rsid w:val="00FD5161"/>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4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8E8"/>
    <w:rPr>
      <w:color w:val="0000FF" w:themeColor="hyperlink"/>
      <w:u w:val="single"/>
    </w:rPr>
  </w:style>
  <w:style w:type="table" w:styleId="a4">
    <w:name w:val="Table Grid"/>
    <w:basedOn w:val="a1"/>
    <w:uiPriority w:val="59"/>
    <w:rsid w:val="00F5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518E8"/>
    <w:rPr>
      <w:rFonts w:ascii="Tahoma" w:hAnsi="Tahoma" w:cs="Tahoma"/>
      <w:sz w:val="16"/>
      <w:szCs w:val="16"/>
    </w:rPr>
  </w:style>
  <w:style w:type="character" w:customStyle="1" w:styleId="a6">
    <w:name w:val="Текст выноски Знак"/>
    <w:basedOn w:val="a0"/>
    <w:link w:val="a5"/>
    <w:uiPriority w:val="99"/>
    <w:semiHidden/>
    <w:rsid w:val="00F518E8"/>
    <w:rPr>
      <w:rFonts w:ascii="Tahoma" w:hAnsi="Tahoma" w:cs="Tahoma"/>
      <w:sz w:val="16"/>
      <w:szCs w:val="16"/>
    </w:rPr>
  </w:style>
  <w:style w:type="table" w:customStyle="1" w:styleId="1">
    <w:name w:val="Сетка таблицы1"/>
    <w:basedOn w:val="a1"/>
    <w:next w:val="a4"/>
    <w:uiPriority w:val="59"/>
    <w:rsid w:val="00AF39BA"/>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DB2167"/>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4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8E8"/>
    <w:rPr>
      <w:color w:val="0000FF" w:themeColor="hyperlink"/>
      <w:u w:val="single"/>
    </w:rPr>
  </w:style>
  <w:style w:type="table" w:styleId="a4">
    <w:name w:val="Table Grid"/>
    <w:basedOn w:val="a1"/>
    <w:uiPriority w:val="59"/>
    <w:rsid w:val="00F5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518E8"/>
    <w:rPr>
      <w:rFonts w:ascii="Tahoma" w:hAnsi="Tahoma" w:cs="Tahoma"/>
      <w:sz w:val="16"/>
      <w:szCs w:val="16"/>
    </w:rPr>
  </w:style>
  <w:style w:type="character" w:customStyle="1" w:styleId="a6">
    <w:name w:val="Текст выноски Знак"/>
    <w:basedOn w:val="a0"/>
    <w:link w:val="a5"/>
    <w:uiPriority w:val="99"/>
    <w:semiHidden/>
    <w:rsid w:val="00F518E8"/>
    <w:rPr>
      <w:rFonts w:ascii="Tahoma" w:hAnsi="Tahoma" w:cs="Tahoma"/>
      <w:sz w:val="16"/>
      <w:szCs w:val="16"/>
    </w:rPr>
  </w:style>
  <w:style w:type="table" w:customStyle="1" w:styleId="1">
    <w:name w:val="Сетка таблицы1"/>
    <w:basedOn w:val="a1"/>
    <w:next w:val="a4"/>
    <w:uiPriority w:val="59"/>
    <w:rsid w:val="00AF39BA"/>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DB2167"/>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3" Type="http://schemas.openxmlformats.org/officeDocument/2006/relationships/settings" Target="settings.xml"/><Relationship Id="rId7" Type="http://schemas.openxmlformats.org/officeDocument/2006/relationships/hyperlink" Target="http://docs.cntd.ru/document/9019900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21545501&amp;sub=999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10</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Базикова</dc:creator>
  <cp:lastModifiedBy>Светлана Владимировна Базикова</cp:lastModifiedBy>
  <cp:revision>6</cp:revision>
  <cp:lastPrinted>2018-06-14T03:17:00Z</cp:lastPrinted>
  <dcterms:created xsi:type="dcterms:W3CDTF">2018-06-08T23:54:00Z</dcterms:created>
  <dcterms:modified xsi:type="dcterms:W3CDTF">2018-06-14T07:20:00Z</dcterms:modified>
</cp:coreProperties>
</file>