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>
        <w:rPr>
          <w:sz w:val="24"/>
          <w:szCs w:val="24"/>
        </w:rPr>
        <w:t xml:space="preserve"> г.</w:t>
        <w:tab/>
        <w:tab/>
        <w:tab/>
        <w:tab/>
      </w:r>
      <w:r>
        <w:rPr>
          <w:sz w:val="24"/>
          <w:szCs w:val="24"/>
          <w:lang w:val="en-US"/>
        </w:rPr>
        <w:tab/>
        <w:t xml:space="preserve">            </w:t>
        <w:tab/>
        <w:tab/>
        <w:tab/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485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Решения о подготовке и реализации бюджетных инвестиций на приобретение и поставку блочно-модульной котельной в целях обеспечения теплоснабжением потребителей территории поселка Плишкино Хомутовского муниципального образования Иркутского района</w:t>
      </w:r>
    </w:p>
    <w:p>
      <w:pPr>
        <w:pStyle w:val="Normal"/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79 Бюджетного кодекса Российской Федерации, разделами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Порядка осуществления бюджетных инвестиций в форме капитальных вложений в объекты муниципальной собственности 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постановлением администрации Иркутского районного муниципального образования от 17.11.2014 № 4727, руководствуясь статьями 39, 45, 54 Устава Иркутского районного муниципального образования, </w:t>
      </w:r>
      <w:r>
        <w:rPr>
          <w:sz w:val="28"/>
          <w:szCs w:val="28"/>
        </w:rPr>
        <w:t xml:space="preserve">администрация Иркутского районного муниципального образования 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Утвердить прилагаемое Решение о подготовке и реализации бюджетных инвестиций </w:t>
      </w:r>
      <w:r>
        <w:rPr>
          <w:sz w:val="28"/>
          <w:szCs w:val="28"/>
        </w:rPr>
        <w:t>на приобретение и поставку блочно-модульной котельной в целях обеспечения теплоснабжением потребителей на территории поселка Плишкино Хомутовского муниципального образования  Иркутского района.</w:t>
      </w:r>
    </w:p>
    <w:p>
      <w:pPr>
        <w:pStyle w:val="1"/>
        <w:spacing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 xml:space="preserve">2.  Опубликовать настоящее постановление в газете «Ангарские огни» и разместить   в   информационно-телекоммуникационной   сети   «Интернет»   на официальном сайте Иркутского районного муниципального образования </w:t>
      </w:r>
      <w:hyperlink r:id="rId3">
        <w:r>
          <w:rPr>
            <w:rStyle w:val="Style15"/>
            <w:rFonts w:ascii="Times New Roman" w:hAnsi="Times New Roman"/>
            <w:b w:val="false"/>
            <w:bCs w:val="false"/>
            <w:color w:val="00000A"/>
            <w:sz w:val="28"/>
            <w:szCs w:val="28"/>
            <w:u w:val="none" w:color="FFFFFF"/>
            <w:lang w:val="en-US"/>
          </w:rPr>
          <w:t>www</w:t>
        </w:r>
        <w:r>
          <w:rPr>
            <w:rStyle w:val="Style15"/>
            <w:rFonts w:ascii="Times New Roman" w:hAnsi="Times New Roman"/>
            <w:b w:val="false"/>
            <w:bCs w:val="false"/>
            <w:color w:val="00000A"/>
            <w:sz w:val="28"/>
            <w:szCs w:val="28"/>
            <w:u w:val="none" w:color="FFFFFF"/>
          </w:rPr>
          <w:t>.</w:t>
        </w:r>
        <w:r>
          <w:rPr>
            <w:rStyle w:val="Style15"/>
            <w:rFonts w:ascii="Times New Roman" w:hAnsi="Times New Roman"/>
            <w:b w:val="false"/>
            <w:bCs w:val="false"/>
            <w:color w:val="00000A"/>
            <w:sz w:val="28"/>
            <w:szCs w:val="28"/>
            <w:u w:val="none" w:color="FFFFFF"/>
            <w:lang w:val="en-US"/>
          </w:rPr>
          <w:t>irkraion</w:t>
        </w:r>
        <w:r>
          <w:rPr>
            <w:rStyle w:val="Style15"/>
            <w:rFonts w:ascii="Times New Roman" w:hAnsi="Times New Roman"/>
            <w:b w:val="false"/>
            <w:bCs w:val="false"/>
            <w:color w:val="00000A"/>
            <w:sz w:val="28"/>
            <w:szCs w:val="28"/>
            <w:u w:val="none" w:color="FFFFFF"/>
          </w:rPr>
          <w:t>.</w:t>
        </w:r>
        <w:r>
          <w:rPr>
            <w:rStyle w:val="Style15"/>
            <w:rFonts w:ascii="Times New Roman" w:hAnsi="Times New Roman"/>
            <w:b w:val="false"/>
            <w:bCs w:val="false"/>
            <w:color w:val="00000A"/>
            <w:sz w:val="28"/>
            <w:szCs w:val="28"/>
            <w:u w:val="none" w:color="FFFFFF"/>
            <w:lang w:val="en-US"/>
          </w:rPr>
          <w:t>ru</w:t>
        </w:r>
      </w:hyperlink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 xml:space="preserve">. 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Мэра Иркутского района.</w:t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Мэр                                                                                                                       Л.П. Фролов</w:t>
      </w:r>
    </w:p>
    <w:p>
      <w:pPr>
        <w:pStyle w:val="Normal"/>
        <w:widowControl/>
        <w:suppressAutoHyphens w:val="false"/>
        <w:jc w:val="right"/>
        <w:rPr>
          <w:sz w:val="27"/>
          <w:szCs w:val="27"/>
        </w:rPr>
      </w:pPr>
      <w:r>
        <w:rPr>
          <w:sz w:val="27"/>
          <w:szCs w:val="27"/>
        </w:rPr>
      </w:r>
      <w:r>
        <w:br w:type="page"/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</w:t>
      </w:r>
      <w:r>
        <w:rPr>
          <w:sz w:val="27"/>
          <w:szCs w:val="27"/>
        </w:rPr>
        <w:t>УТВЕРЖДЕНО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постановлением администрации 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Иркутского районного 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>
        <w:rPr>
          <w:sz w:val="27"/>
          <w:szCs w:val="27"/>
        </w:rPr>
        <w:t>муниципального образования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</w:t>
      </w:r>
      <w:r>
        <w:rPr>
          <w:sz w:val="27"/>
          <w:szCs w:val="27"/>
        </w:rPr>
        <w:t>от «___» _________2017 г. № ______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>Решение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>о подготовке и реализации бюджетных инвестиций на приобретение и поставку блочно-модульной котельной в целях обеспечения теплоснабжением потребителей территории поселка Плишкино Хомутовского муниципального образования  Иркутского района.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ListParagraph"/>
        <w:numPr>
          <w:ilvl w:val="1"/>
          <w:numId w:val="2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Наименование объекта основных средств (далее – объект) – блочно-модульная водогрейная котельная, теплопроизводительностью 1,08 Гкал/час, работающая на твердом топливе.</w:t>
      </w:r>
    </w:p>
    <w:p>
      <w:pPr>
        <w:pStyle w:val="ListParagraph"/>
        <w:numPr>
          <w:ilvl w:val="1"/>
          <w:numId w:val="2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Местонахождение объекта: Иркутский район, п. Плишкино.</w:t>
      </w:r>
    </w:p>
    <w:p>
      <w:pPr>
        <w:pStyle w:val="ListParagraph"/>
        <w:numPr>
          <w:ilvl w:val="1"/>
          <w:numId w:val="2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Направление инвестирования – приобретение и поставка.</w:t>
      </w:r>
    </w:p>
    <w:p>
      <w:pPr>
        <w:pStyle w:val="ListParagraph"/>
        <w:ind w:left="567" w:hanging="0"/>
        <w:jc w:val="both"/>
        <w:rPr>
          <w:sz w:val="27"/>
          <w:szCs w:val="27"/>
        </w:rPr>
      </w:pPr>
      <w:r>
        <w:rPr>
          <w:sz w:val="27"/>
          <w:szCs w:val="27"/>
        </w:rPr>
        <w:t>Реализация бюджетных инвестиций осуществляется в один этап: приобретение и поставка объекта основных средств.</w:t>
      </w:r>
    </w:p>
    <w:p>
      <w:pPr>
        <w:pStyle w:val="ListParagraph"/>
        <w:numPr>
          <w:ilvl w:val="1"/>
          <w:numId w:val="2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Главный распорядитель бюджетных средств и муниципальный заказчик – Комитет по управлению муниципальным имуществом и жизнеобеспечению администрации Иркутского районного муниципального образования.</w:t>
      </w:r>
    </w:p>
    <w:p>
      <w:pPr>
        <w:pStyle w:val="ListParagraph"/>
        <w:numPr>
          <w:ilvl w:val="1"/>
          <w:numId w:val="2"/>
        </w:numPr>
        <w:tabs>
          <w:tab w:val="left" w:pos="0" w:leader="none"/>
        </w:tabs>
        <w:suppressAutoHyphens w:val="false"/>
        <w:ind w:left="0" w:firstLine="567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Параметры, непосредственно характеризующие объект основных средств: блочно-модульная водогрейная котельная, теплопроизводительностью 1,08 Гкал/час, работающая на твердом топливе,</w:t>
      </w:r>
      <w:r>
        <w:rPr>
          <w:color w:val="000000"/>
          <w:sz w:val="27"/>
          <w:szCs w:val="27"/>
          <w:lang w:eastAsia="ru-RU"/>
        </w:rPr>
        <w:t xml:space="preserve">  состоящая  из  транспортабельного  блока, размерами 12,2х3,25х3,9 (ДхШхВ) максимальной  заводской  готовности, скипового  подъемника, скребкового  транспортера, блока установки  дымососной с дымовой  трубой  и  элементами  её  крепления,  газохода  и входной  лестницы. Оборудование комплектное, соответствующее СП, СНиП и ГОСТ, со всеми сборочными единицами, комплектующим и вспомогательным оборудованием, производственными приспособлениями, контрольно-измерительными приборами, устройствами автоматизированного управления, другими изделиями и материалами, необходимыми для его бесперебойной и нормальной работы. </w:t>
      </w:r>
    </w:p>
    <w:p>
      <w:pPr>
        <w:pStyle w:val="16"/>
        <w:numPr>
          <w:ilvl w:val="1"/>
          <w:numId w:val="2"/>
        </w:numPr>
        <w:spacing w:lineRule="auto" w:line="240"/>
        <w:ind w:left="0" w:right="-1" w:firstLine="567"/>
        <w:rPr>
          <w:sz w:val="27"/>
          <w:szCs w:val="27"/>
        </w:rPr>
      </w:pPr>
      <w:r>
        <w:rPr>
          <w:sz w:val="27"/>
          <w:szCs w:val="27"/>
        </w:rPr>
        <w:t xml:space="preserve">Предполагаемый срок ввода в эксплуатацию объекта – 2019 год. </w:t>
      </w:r>
    </w:p>
    <w:p>
      <w:pPr>
        <w:pStyle w:val="ListParagraph"/>
        <w:numPr>
          <w:ilvl w:val="1"/>
          <w:numId w:val="2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Параметры стоимости и финансового обеспечения объекта: стоимость приобретения объекта основных средств составляет 8 000 000,00 рублей. </w:t>
      </w:r>
    </w:p>
    <w:p>
      <w:pPr>
        <w:pStyle w:val="ListParagraph"/>
        <w:tabs>
          <w:tab w:val="left" w:pos="993" w:leader="none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Общий объем предполагаемых бюджетных инвестиций на период реализации 2017 год составляет 8 000 000,00 рублей, со следующей разбивкой: </w:t>
      </w:r>
    </w:p>
    <w:p>
      <w:pPr>
        <w:pStyle w:val="ListParagraph"/>
        <w:tabs>
          <w:tab w:val="left" w:pos="993" w:leader="none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7 040 000,00 рублей за счет средств бюджета Иркутской области,                    960 000,00 рублей за счет средств бюджета Иркутского района.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Гарантийный срок на приобретаемый объект основных средств при заключении муниципального контракта купли – продажи составляет 5 (пять) лет.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Земельный участок под размещение блочно-модульной котельной расположен по адресу: Российская Федерация, Иркутская область, Иркутский район, п. Плишкино, кадастровый номер 38:36:000017:4316.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Мэра района                                                                               Д.В. Горин</w:t>
      </w:r>
    </w:p>
    <w:p>
      <w:pPr>
        <w:pStyle w:val="Normal"/>
        <w:jc w:val="center"/>
        <w:rPr>
          <w:b/>
          <w:b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566" w:header="0" w:top="709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sz w:val="28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7"/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59f7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Heading 1"/>
    <w:basedOn w:val="Normal"/>
    <w:link w:val="10"/>
    <w:uiPriority w:val="99"/>
    <w:qFormat/>
    <w:rsid w:val="008830e0"/>
    <w:pPr>
      <w:widowControl/>
      <w:suppressAutoHyphens w:val="false"/>
      <w:spacing w:before="108" w:after="108"/>
      <w:jc w:val="center"/>
      <w:outlineLvl w:val="0"/>
    </w:pPr>
    <w:rPr>
      <w:rFonts w:ascii="Arial" w:hAnsi="Arial" w:eastAsia="SimSun"/>
      <w:b/>
      <w:bCs/>
      <w:color w:val="0000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c59f7"/>
    <w:rPr/>
  </w:style>
  <w:style w:type="character" w:styleId="WWAbsatzStandardschriftart" w:customStyle="1">
    <w:name w:val="WW-Absatz-Standardschriftart"/>
    <w:qFormat/>
    <w:rsid w:val="00ec59f7"/>
    <w:rPr/>
  </w:style>
  <w:style w:type="character" w:styleId="WWAbsatzStandardschriftart1" w:customStyle="1">
    <w:name w:val="WW-Absatz-Standardschriftart1"/>
    <w:qFormat/>
    <w:rsid w:val="00ec59f7"/>
    <w:rPr/>
  </w:style>
  <w:style w:type="character" w:styleId="WWAbsatzStandardschriftart11" w:customStyle="1">
    <w:name w:val="WW-Absatz-Standardschriftart11"/>
    <w:qFormat/>
    <w:rsid w:val="00ec59f7"/>
    <w:rPr/>
  </w:style>
  <w:style w:type="character" w:styleId="WWAbsatzStandardschriftart111" w:customStyle="1">
    <w:name w:val="WW-Absatz-Standardschriftart111"/>
    <w:qFormat/>
    <w:rsid w:val="00ec59f7"/>
    <w:rPr/>
  </w:style>
  <w:style w:type="character" w:styleId="WWAbsatzStandardschriftart1111" w:customStyle="1">
    <w:name w:val="WW-Absatz-Standardschriftart1111"/>
    <w:qFormat/>
    <w:rsid w:val="00ec59f7"/>
    <w:rPr/>
  </w:style>
  <w:style w:type="character" w:styleId="WWAbsatzStandardschriftart11111" w:customStyle="1">
    <w:name w:val="WW-Absatz-Standardschriftart11111"/>
    <w:qFormat/>
    <w:rsid w:val="00ec59f7"/>
    <w:rPr/>
  </w:style>
  <w:style w:type="character" w:styleId="WWAbsatzStandardschriftart111111" w:customStyle="1">
    <w:name w:val="WW-Absatz-Standardschriftart111111"/>
    <w:qFormat/>
    <w:rsid w:val="00ec59f7"/>
    <w:rPr/>
  </w:style>
  <w:style w:type="character" w:styleId="11" w:customStyle="1">
    <w:name w:val="Основной шрифт абзаца1"/>
    <w:qFormat/>
    <w:rsid w:val="00ec59f7"/>
    <w:rPr/>
  </w:style>
  <w:style w:type="character" w:styleId="Style13" w:customStyle="1">
    <w:name w:val="Схема документа Знак"/>
    <w:basedOn w:val="DefaultParagraphFont"/>
    <w:link w:val="a9"/>
    <w:uiPriority w:val="99"/>
    <w:semiHidden/>
    <w:qFormat/>
    <w:rsid w:val="0004790b"/>
    <w:rPr>
      <w:rFonts w:ascii="Tahoma" w:hAnsi="Tahoma" w:cs="Tahoma"/>
      <w:sz w:val="16"/>
      <w:szCs w:val="16"/>
      <w:lang w:eastAsia="ar-SA"/>
    </w:rPr>
  </w:style>
  <w:style w:type="character" w:styleId="12" w:customStyle="1">
    <w:name w:val="Стиль1 Знак"/>
    <w:basedOn w:val="DefaultParagraphFont"/>
    <w:link w:val="14"/>
    <w:qFormat/>
    <w:rsid w:val="00c51bab"/>
    <w:rPr>
      <w:sz w:val="22"/>
    </w:rPr>
  </w:style>
  <w:style w:type="character" w:styleId="Style14" w:customStyle="1">
    <w:name w:val="Текст выноски Знак"/>
    <w:basedOn w:val="DefaultParagraphFont"/>
    <w:link w:val="ac"/>
    <w:uiPriority w:val="99"/>
    <w:semiHidden/>
    <w:qFormat/>
    <w:rsid w:val="009846d9"/>
    <w:rPr>
      <w:rFonts w:ascii="Tahoma" w:hAnsi="Tahoma" w:cs="Tahoma"/>
      <w:sz w:val="16"/>
      <w:szCs w:val="16"/>
      <w:lang w:eastAsia="ar-SA"/>
    </w:rPr>
  </w:style>
  <w:style w:type="character" w:styleId="13" w:customStyle="1">
    <w:name w:val="Заголовок 1 Знак"/>
    <w:basedOn w:val="DefaultParagraphFont"/>
    <w:link w:val="1"/>
    <w:uiPriority w:val="99"/>
    <w:qFormat/>
    <w:rsid w:val="008830e0"/>
    <w:rPr>
      <w:rFonts w:ascii="Arial" w:hAnsi="Arial" w:eastAsia="SimSun"/>
      <w:b/>
      <w:bCs/>
      <w:color w:val="000080"/>
      <w:sz w:val="24"/>
      <w:szCs w:val="24"/>
      <w:lang w:eastAsia="ar-SA"/>
    </w:rPr>
  </w:style>
  <w:style w:type="character" w:styleId="Style15">
    <w:name w:val="Интернет-ссылка"/>
    <w:basedOn w:val="DefaultParagraphFont"/>
    <w:rsid w:val="008830e0"/>
    <w:rPr>
      <w:color w:val="0000FF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color w:val="00000A"/>
      <w:sz w:val="27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effect w:val="none"/>
      <w:lang w:val="ru-RU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effect w:val="none"/>
      <w:lang w:val="ru-RU"/>
    </w:rPr>
  </w:style>
  <w:style w:type="character" w:styleId="ListLabel20">
    <w:name w:val="ListLabel 20"/>
    <w:qFormat/>
    <w:rPr>
      <w:rFonts w:cs="Times New Roman"/>
      <w:sz w:val="22"/>
    </w:rPr>
  </w:style>
  <w:style w:type="character" w:styleId="ListLabel21">
    <w:name w:val="ListLabel 21"/>
    <w:qFormat/>
    <w:rPr>
      <w:rFonts w:cs="Times New Roman"/>
      <w:sz w:val="22"/>
    </w:rPr>
  </w:style>
  <w:style w:type="character" w:styleId="ListLabel22">
    <w:name w:val="ListLabel 22"/>
    <w:qFormat/>
    <w:rPr>
      <w:rFonts w:cs="Times New Roman"/>
      <w:sz w:val="22"/>
    </w:rPr>
  </w:style>
  <w:style w:type="character" w:styleId="ListLabel23">
    <w:name w:val="ListLabel 23"/>
    <w:qFormat/>
    <w:rPr>
      <w:rFonts w:cs="Times New Roman"/>
      <w:sz w:val="22"/>
    </w:rPr>
  </w:style>
  <w:style w:type="character" w:styleId="ListLabel24">
    <w:name w:val="ListLabel 24"/>
    <w:qFormat/>
    <w:rPr>
      <w:rFonts w:cs="Times New Roman"/>
      <w:sz w:val="22"/>
    </w:rPr>
  </w:style>
  <w:style w:type="character" w:styleId="ListLabel25">
    <w:name w:val="ListLabel 25"/>
    <w:qFormat/>
    <w:rPr>
      <w:rFonts w:cs="Times New Roman"/>
      <w:sz w:val="22"/>
    </w:rPr>
  </w:style>
  <w:style w:type="character" w:styleId="ListLabel26">
    <w:name w:val="ListLabel 26"/>
    <w:qFormat/>
    <w:rPr>
      <w:rFonts w:cs="Times New Roman"/>
      <w:sz w:val="22"/>
    </w:rPr>
  </w:style>
  <w:style w:type="character" w:styleId="ListLabel27">
    <w:name w:val="ListLabel 27"/>
    <w:qFormat/>
    <w:rPr>
      <w:rFonts w:cs="Times New Roman"/>
      <w:sz w:val="22"/>
    </w:rPr>
  </w:style>
  <w:style w:type="character" w:styleId="ListLabel28">
    <w:name w:val="ListLabel 28"/>
    <w:qFormat/>
    <w:rPr>
      <w:rFonts w:cs="Times New Roman"/>
      <w:sz w:val="22"/>
    </w:rPr>
  </w:style>
  <w:style w:type="paragraph" w:styleId="Style16" w:customStyle="1">
    <w:name w:val="Заголовок"/>
    <w:basedOn w:val="Normal"/>
    <w:next w:val="Style17"/>
    <w:qFormat/>
    <w:rsid w:val="00ec59f7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Style17">
    <w:name w:val="Body Text"/>
    <w:basedOn w:val="Normal"/>
    <w:rsid w:val="00ec59f7"/>
    <w:pPr>
      <w:spacing w:before="0" w:after="120"/>
    </w:pPr>
    <w:rPr/>
  </w:style>
  <w:style w:type="paragraph" w:styleId="Style18">
    <w:name w:val="List"/>
    <w:basedOn w:val="Style17"/>
    <w:rsid w:val="00ec59f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14" w:customStyle="1">
    <w:name w:val="Название1"/>
    <w:basedOn w:val="Normal"/>
    <w:qFormat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ec59f7"/>
    <w:pPr>
      <w:suppressLineNumbers/>
    </w:pPr>
    <w:rPr>
      <w:rFonts w:cs="Tahoma"/>
    </w:rPr>
  </w:style>
  <w:style w:type="paragraph" w:styleId="Style21" w:customStyle="1">
    <w:name w:val="Содержимое таблицы"/>
    <w:basedOn w:val="Normal"/>
    <w:qFormat/>
    <w:rsid w:val="00ec59f7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ec59f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631b6"/>
    <w:pPr>
      <w:spacing w:before="0" w:after="0"/>
      <w:ind w:left="720" w:hanging="0"/>
      <w:contextualSpacing/>
    </w:pPr>
    <w:rPr/>
  </w:style>
  <w:style w:type="paragraph" w:styleId="DocumentMap">
    <w:name w:val="Document Map"/>
    <w:basedOn w:val="Normal"/>
    <w:link w:val="aa"/>
    <w:uiPriority w:val="99"/>
    <w:semiHidden/>
    <w:unhideWhenUsed/>
    <w:qFormat/>
    <w:rsid w:val="0004790b"/>
    <w:pPr/>
    <w:rPr>
      <w:rFonts w:ascii="Tahoma" w:hAnsi="Tahoma" w:cs="Tahoma"/>
      <w:sz w:val="16"/>
      <w:szCs w:val="16"/>
    </w:rPr>
  </w:style>
  <w:style w:type="paragraph" w:styleId="16" w:customStyle="1">
    <w:name w:val="Стиль1"/>
    <w:basedOn w:val="Normal"/>
    <w:link w:val="15"/>
    <w:qFormat/>
    <w:rsid w:val="00c51bab"/>
    <w:pPr>
      <w:widowControl/>
      <w:suppressAutoHyphens w:val="false"/>
      <w:spacing w:lineRule="auto" w:line="360"/>
      <w:ind w:left="567" w:right="453" w:firstLine="349"/>
      <w:jc w:val="both"/>
    </w:pPr>
    <w:rPr>
      <w:sz w:val="22"/>
      <w:lang w:eastAsia="ru-RU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9846d9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3b1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6"/>
      <w:szCs w:val="26"/>
      <w:lang w:val="ru-RU" w:eastAsia="ru-RU" w:bidi="ar-SA"/>
    </w:rPr>
  </w:style>
  <w:style w:type="paragraph" w:styleId="17" w:customStyle="1">
    <w:name w:val="Основной текст1"/>
    <w:basedOn w:val="Normal"/>
    <w:qFormat/>
    <w:rsid w:val="000b33b9"/>
    <w:pPr>
      <w:shd w:val="clear" w:color="auto" w:fill="FFFFFF"/>
      <w:suppressAutoHyphens w:val="false"/>
      <w:spacing w:lineRule="auto" w:before="0" w:after="480"/>
      <w:jc w:val="right"/>
    </w:pPr>
    <w:rPr>
      <w:color w:val="000000"/>
      <w:sz w:val="23"/>
      <w:szCs w:val="23"/>
      <w:lang w:eastAsia="ru-RU"/>
    </w:rPr>
  </w:style>
  <w:style w:type="paragraph" w:styleId="ConsNormal" w:customStyle="1">
    <w:name w:val="ConsNormal"/>
    <w:qFormat/>
    <w:rsid w:val="00460101"/>
    <w:pPr>
      <w:widowControl/>
      <w:bidi w:val="0"/>
      <w:ind w:right="19772" w:firstLine="540"/>
      <w:jc w:val="both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33AF-72AE-46D8-9070-C5A3BE1F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5184</TotalTime>
  <Application>LibreOffice/5.3.5.2$Linux_X86_64 LibreOffice_project/30m0$Build-2</Application>
  <Pages>2</Pages>
  <Words>466</Words>
  <Characters>3725</Characters>
  <CharactersWithSpaces>4714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2015-10-28T02:34:00Z</dcterms:created>
  <dc:creator>Комитет по экономике</dc:creator>
  <dc:description/>
  <dc:language>ru-RU</dc:language>
  <cp:lastModifiedBy>Константин Анатольевич К.</cp:lastModifiedBy>
  <cp:lastPrinted>2017-10-16T03:26:00Z</cp:lastPrinted>
  <dcterms:modified xsi:type="dcterms:W3CDTF">2017-11-29T15:26:14Z</dcterms:modified>
  <cp:revision>226</cp:revision>
  <dc:subject/>
  <dc:title>Приложение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