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«30»______</w:t>
      </w:r>
      <w:r>
        <w:rPr>
          <w:sz w:val="24"/>
          <w:szCs w:val="24"/>
          <w:u w:val="single"/>
          <w:lang w:eastAsia="ar-SA"/>
        </w:rPr>
        <w:t>04</w:t>
      </w:r>
      <w:r>
        <w:rPr>
          <w:sz w:val="24"/>
          <w:szCs w:val="24"/>
          <w:lang w:eastAsia="ar-SA"/>
        </w:rPr>
        <w:t>_______ 2021г.</w:t>
        <w:tab/>
        <w:tab/>
        <w:tab/>
        <w:tab/>
        <w:tab/>
        <w:t xml:space="preserve">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u w:val="single"/>
          <w:lang w:eastAsia="ar-SA"/>
        </w:rPr>
        <w:t>232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первенства Иркутского района по волейболу среди женских команд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Ежегодного </w:t>
      </w:r>
      <w:r>
        <w:rPr/>
        <w:t>первенства Иркутского района по волейболу среди женских команд</w:t>
      </w:r>
      <w:r>
        <w:rPr>
          <w:rFonts w:eastAsia="" w:eastAsiaTheme="minorEastAsia"/>
          <w:lang w:eastAsia="ru-RU"/>
        </w:rPr>
        <w:t xml:space="preserve"> – 02.05.2021, по адресу: Иркутская область, Иркутский район, с. Урик, ул. Советская, 3б, начало в 10:00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9b2753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9b2753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2F353B-909E-4801-804E-3F8E0143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LibreOffice/6.4.7.2$Linux_X86_64 LibreOffice_project/40$Build-2</Application>
  <Pages>1</Pages>
  <Words>227</Words>
  <Characters>1794</Characters>
  <CharactersWithSpaces>2162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2019-10-15T05:32:00Z</cp:lastPrinted>
  <dcterms:modified xsi:type="dcterms:W3CDTF">2021-05-14T11:40:23Z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